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27304C" w:rsidRPr="00112165" w:rsidRDefault="0027304C">
      <w:pPr>
        <w:pStyle w:val="normal0"/>
        <w:spacing w:line="480" w:lineRule="auto"/>
        <w:jc w:val="center"/>
        <w:rPr>
          <w:rFonts w:ascii="Times New Roman" w:eastAsia="Times New Roman" w:hAnsi="Times New Roman" w:cs="Times New Roman"/>
          <w:b/>
          <w:sz w:val="32"/>
          <w:szCs w:val="32"/>
          <w:lang w:val="en-AU"/>
        </w:rPr>
      </w:pPr>
    </w:p>
    <w:p w:rsidR="00A156AA" w:rsidRPr="00112165" w:rsidRDefault="00BF3EFE">
      <w:pPr>
        <w:pStyle w:val="normal0"/>
        <w:spacing w:line="480" w:lineRule="auto"/>
        <w:jc w:val="center"/>
        <w:rPr>
          <w:rFonts w:ascii="Times New Roman" w:eastAsia="Times New Roman" w:hAnsi="Times New Roman" w:cs="Times New Roman"/>
          <w:b/>
          <w:sz w:val="32"/>
          <w:szCs w:val="32"/>
          <w:lang w:val="en-AU"/>
        </w:rPr>
      </w:pPr>
      <w:r w:rsidRPr="00112165">
        <w:rPr>
          <w:rFonts w:ascii="Times New Roman" w:eastAsia="Times New Roman" w:hAnsi="Times New Roman" w:cs="Times New Roman"/>
          <w:b/>
          <w:sz w:val="32"/>
          <w:szCs w:val="32"/>
          <w:lang w:val="en-AU"/>
        </w:rPr>
        <w:t>MAORI HEALTH STRATEGY</w:t>
      </w:r>
    </w:p>
    <w:p w:rsidR="00A156AA" w:rsidRPr="00112165" w:rsidRDefault="00A156AA">
      <w:pPr>
        <w:rPr>
          <w:rFonts w:ascii="Times New Roman" w:eastAsia="Times New Roman" w:hAnsi="Times New Roman" w:cs="Times New Roman"/>
          <w:b/>
          <w:sz w:val="32"/>
          <w:szCs w:val="32"/>
          <w:lang w:val="en-AU"/>
        </w:rPr>
      </w:pPr>
      <w:r w:rsidRPr="00112165">
        <w:rPr>
          <w:rFonts w:ascii="Times New Roman" w:eastAsia="Times New Roman" w:hAnsi="Times New Roman" w:cs="Times New Roman"/>
          <w:b/>
          <w:sz w:val="32"/>
          <w:szCs w:val="32"/>
          <w:lang w:val="en-AU"/>
        </w:rPr>
        <w:br w:type="page"/>
      </w:r>
    </w:p>
    <w:p w:rsidR="00A156AA" w:rsidRPr="00112165" w:rsidRDefault="00A156AA" w:rsidP="005E592C">
      <w:pPr>
        <w:pStyle w:val="normal0"/>
        <w:spacing w:line="480" w:lineRule="auto"/>
        <w:jc w:val="center"/>
        <w:rPr>
          <w:rFonts w:ascii="Times New Roman" w:eastAsia="Times New Roman" w:hAnsi="Times New Roman" w:cs="Times New Roman"/>
          <w:b/>
          <w:sz w:val="24"/>
          <w:szCs w:val="24"/>
          <w:lang w:val="en-AU"/>
        </w:rPr>
      </w:pPr>
      <w:r w:rsidRPr="00112165">
        <w:rPr>
          <w:rFonts w:ascii="Times New Roman" w:eastAsia="Times New Roman" w:hAnsi="Times New Roman" w:cs="Times New Roman"/>
          <w:b/>
          <w:sz w:val="24"/>
          <w:szCs w:val="24"/>
          <w:lang w:val="en-AU"/>
        </w:rPr>
        <w:lastRenderedPageBreak/>
        <w:t>Executive summary</w:t>
      </w:r>
    </w:p>
    <w:p w:rsidR="00A531DE" w:rsidRPr="00112165" w:rsidRDefault="00176343" w:rsidP="005E592C">
      <w:pPr>
        <w:spacing w:line="480" w:lineRule="auto"/>
        <w:rPr>
          <w:sz w:val="24"/>
          <w:szCs w:val="24"/>
          <w:lang w:val="en-AU"/>
        </w:rPr>
      </w:pPr>
      <w:r w:rsidRPr="00112165">
        <w:rPr>
          <w:rFonts w:ascii="Times New Roman" w:eastAsia="Times New Roman" w:hAnsi="Times New Roman" w:cs="Times New Roman"/>
          <w:sz w:val="24"/>
          <w:szCs w:val="24"/>
          <w:lang w:val="en-AU"/>
        </w:rPr>
        <w:t xml:space="preserve">The above study has provided an insight of health outcomes and opportunities of an Ethnic community of New Zealand namely Maori. </w:t>
      </w:r>
      <w:r w:rsidR="00A531DE" w:rsidRPr="00112165">
        <w:rPr>
          <w:rFonts w:ascii="Times New Roman" w:eastAsia="Times New Roman" w:hAnsi="Times New Roman" w:cs="Times New Roman"/>
          <w:sz w:val="24"/>
          <w:szCs w:val="24"/>
          <w:lang w:val="en-AU"/>
        </w:rPr>
        <w:t xml:space="preserve">Poor health status may appear as a result of several complex factors in this </w:t>
      </w:r>
      <w:r w:rsidR="00112165" w:rsidRPr="00112165">
        <w:rPr>
          <w:rFonts w:ascii="Times New Roman" w:eastAsia="Times New Roman" w:hAnsi="Times New Roman" w:cs="Times New Roman"/>
          <w:sz w:val="24"/>
          <w:szCs w:val="24"/>
          <w:lang w:val="en-AU"/>
        </w:rPr>
        <w:t>Maori</w:t>
      </w:r>
      <w:r w:rsidR="00A531DE" w:rsidRPr="00112165">
        <w:rPr>
          <w:rFonts w:ascii="Times New Roman" w:eastAsia="Times New Roman" w:hAnsi="Times New Roman" w:cs="Times New Roman"/>
          <w:sz w:val="24"/>
          <w:szCs w:val="24"/>
          <w:lang w:val="en-AU"/>
        </w:rPr>
        <w:t xml:space="preserve"> population. </w:t>
      </w:r>
      <w:r w:rsidR="005E592C" w:rsidRPr="00112165">
        <w:rPr>
          <w:rFonts w:ascii="Times New Roman" w:eastAsia="Times New Roman" w:hAnsi="Times New Roman" w:cs="Times New Roman"/>
          <w:sz w:val="24"/>
          <w:szCs w:val="24"/>
          <w:lang w:val="en-AU"/>
        </w:rPr>
        <w:t xml:space="preserve">These inequalities are considered as pervasive and large over time and across lifespan. </w:t>
      </w:r>
      <w:r w:rsidR="001B1624" w:rsidRPr="00112165">
        <w:rPr>
          <w:rFonts w:ascii="Times New Roman" w:eastAsia="Times New Roman" w:hAnsi="Times New Roman" w:cs="Times New Roman"/>
          <w:sz w:val="24"/>
          <w:szCs w:val="24"/>
          <w:lang w:val="en-AU"/>
        </w:rPr>
        <w:t xml:space="preserve">This Maori health strategy can be linked with </w:t>
      </w:r>
      <w:r w:rsidRPr="00112165">
        <w:rPr>
          <w:rFonts w:ascii="Times New Roman" w:eastAsia="Times New Roman" w:hAnsi="Times New Roman" w:cs="Times New Roman"/>
          <w:sz w:val="24"/>
          <w:szCs w:val="24"/>
          <w:lang w:val="en-AU"/>
        </w:rPr>
        <w:t>several</w:t>
      </w:r>
      <w:r w:rsidR="001B1624" w:rsidRPr="00112165">
        <w:rPr>
          <w:rFonts w:ascii="Times New Roman" w:eastAsia="Times New Roman" w:hAnsi="Times New Roman" w:cs="Times New Roman"/>
          <w:sz w:val="24"/>
          <w:szCs w:val="24"/>
          <w:lang w:val="en-AU"/>
        </w:rPr>
        <w:t xml:space="preserve"> threads. </w:t>
      </w:r>
      <w:r w:rsidR="00A531DE" w:rsidRPr="00112165">
        <w:rPr>
          <w:rFonts w:ascii="Times New Roman" w:eastAsia="Times New Roman" w:hAnsi="Times New Roman" w:cs="Times New Roman"/>
          <w:i/>
          <w:sz w:val="24"/>
          <w:szCs w:val="24"/>
          <w:lang w:val="en-AU"/>
        </w:rPr>
        <w:t xml:space="preserve">Whänau </w:t>
      </w:r>
      <w:r w:rsidR="00A531DE" w:rsidRPr="00112165">
        <w:rPr>
          <w:rFonts w:ascii="Times New Roman" w:eastAsia="Times New Roman" w:hAnsi="Times New Roman" w:cs="Times New Roman"/>
          <w:sz w:val="24"/>
          <w:szCs w:val="24"/>
          <w:lang w:val="en-AU"/>
        </w:rPr>
        <w:t>community of New Zealand is mostly evident of certain health factors</w:t>
      </w:r>
    </w:p>
    <w:p w:rsidR="001B1624" w:rsidRPr="00112165" w:rsidRDefault="00176343" w:rsidP="005E592C">
      <w:pPr>
        <w:spacing w:line="480" w:lineRule="auto"/>
        <w:rPr>
          <w:sz w:val="24"/>
          <w:szCs w:val="24"/>
          <w:lang w:val="en-AU"/>
        </w:rPr>
      </w:pPr>
      <w:r w:rsidRPr="00112165">
        <w:rPr>
          <w:rFonts w:ascii="Times New Roman" w:eastAsia="Times New Roman" w:hAnsi="Times New Roman" w:cs="Times New Roman"/>
          <w:sz w:val="24"/>
          <w:szCs w:val="24"/>
          <w:lang w:val="en-AU"/>
        </w:rPr>
        <w:t>W</w:t>
      </w:r>
      <w:r w:rsidR="001B1624" w:rsidRPr="00112165">
        <w:rPr>
          <w:rFonts w:ascii="Times New Roman" w:eastAsia="Times New Roman" w:hAnsi="Times New Roman" w:cs="Times New Roman"/>
          <w:sz w:val="24"/>
          <w:szCs w:val="24"/>
          <w:lang w:val="en-AU"/>
        </w:rPr>
        <w:t xml:space="preserve">henu represents all of the different individuals who work </w:t>
      </w:r>
      <w:r w:rsidRPr="00112165">
        <w:rPr>
          <w:rFonts w:ascii="Times New Roman" w:eastAsia="Times New Roman" w:hAnsi="Times New Roman" w:cs="Times New Roman"/>
          <w:sz w:val="24"/>
          <w:szCs w:val="24"/>
          <w:lang w:val="en-AU"/>
        </w:rPr>
        <w:t xml:space="preserve">collaboratively </w:t>
      </w:r>
      <w:r w:rsidR="001B1624" w:rsidRPr="00112165">
        <w:rPr>
          <w:rFonts w:ascii="Times New Roman" w:eastAsia="Times New Roman" w:hAnsi="Times New Roman" w:cs="Times New Roman"/>
          <w:sz w:val="24"/>
          <w:szCs w:val="24"/>
          <w:lang w:val="en-AU"/>
        </w:rPr>
        <w:t xml:space="preserve">to create Maori health. </w:t>
      </w:r>
      <w:r w:rsidR="00A531DE" w:rsidRPr="00112165">
        <w:rPr>
          <w:rFonts w:ascii="Times New Roman" w:eastAsia="Times New Roman" w:hAnsi="Times New Roman" w:cs="Times New Roman"/>
          <w:sz w:val="24"/>
          <w:szCs w:val="24"/>
          <w:lang w:val="en-AU"/>
        </w:rPr>
        <w:t xml:space="preserve">Health strategies formulated by government of New Zealand is </w:t>
      </w:r>
      <w:r w:rsidR="001B1624" w:rsidRPr="00112165">
        <w:rPr>
          <w:rFonts w:ascii="Times New Roman" w:eastAsia="Times New Roman" w:hAnsi="Times New Roman" w:cs="Times New Roman"/>
          <w:sz w:val="24"/>
          <w:szCs w:val="24"/>
          <w:lang w:val="en-AU"/>
        </w:rPr>
        <w:t xml:space="preserve">helpful in providing wellbeing towards Maori collectively as well as individually. Clinical training agencies and mental health funding </w:t>
      </w:r>
      <w:r w:rsidR="005E592C" w:rsidRPr="00112165">
        <w:rPr>
          <w:rFonts w:ascii="Times New Roman" w:eastAsia="Times New Roman" w:hAnsi="Times New Roman" w:cs="Times New Roman"/>
          <w:sz w:val="24"/>
          <w:szCs w:val="24"/>
          <w:lang w:val="en-AU"/>
        </w:rPr>
        <w:t xml:space="preserve">has also supported </w:t>
      </w:r>
      <w:r w:rsidR="001B1624" w:rsidRPr="00112165">
        <w:rPr>
          <w:rFonts w:ascii="Times New Roman" w:eastAsia="Times New Roman" w:hAnsi="Times New Roman" w:cs="Times New Roman"/>
          <w:sz w:val="24"/>
          <w:szCs w:val="24"/>
          <w:lang w:val="en-AU"/>
        </w:rPr>
        <w:t xml:space="preserve">to bring improvement in </w:t>
      </w:r>
      <w:r w:rsidR="005E592C" w:rsidRPr="00112165">
        <w:rPr>
          <w:rFonts w:ascii="Times New Roman" w:eastAsia="Times New Roman" w:hAnsi="Times New Roman" w:cs="Times New Roman"/>
          <w:sz w:val="24"/>
          <w:szCs w:val="24"/>
          <w:lang w:val="en-AU"/>
        </w:rPr>
        <w:t xml:space="preserve">health of </w:t>
      </w:r>
      <w:r w:rsidR="001B1624" w:rsidRPr="00112165">
        <w:rPr>
          <w:rFonts w:ascii="Times New Roman" w:eastAsia="Times New Roman" w:hAnsi="Times New Roman" w:cs="Times New Roman"/>
          <w:sz w:val="24"/>
          <w:szCs w:val="24"/>
          <w:lang w:val="en-AU"/>
        </w:rPr>
        <w:t xml:space="preserve">Maori people. </w:t>
      </w:r>
    </w:p>
    <w:p w:rsidR="00A156AA" w:rsidRPr="00112165" w:rsidRDefault="00A156AA" w:rsidP="005E592C">
      <w:pPr>
        <w:pStyle w:val="normal0"/>
        <w:spacing w:line="480" w:lineRule="auto"/>
        <w:rPr>
          <w:rFonts w:ascii="Times New Roman" w:eastAsia="Times New Roman" w:hAnsi="Times New Roman" w:cs="Times New Roman"/>
          <w:sz w:val="24"/>
          <w:szCs w:val="24"/>
          <w:lang w:val="en-AU"/>
        </w:rPr>
      </w:pPr>
    </w:p>
    <w:p w:rsidR="00BB13A4" w:rsidRPr="00112165" w:rsidRDefault="00BB13A4">
      <w:pPr>
        <w:rPr>
          <w:rFonts w:ascii="Times New Roman" w:eastAsia="Times New Roman" w:hAnsi="Times New Roman" w:cs="Times New Roman"/>
          <w:b/>
          <w:sz w:val="32"/>
          <w:szCs w:val="32"/>
          <w:lang w:val="en-AU"/>
        </w:rPr>
      </w:pPr>
      <w:r w:rsidRPr="00112165">
        <w:rPr>
          <w:rFonts w:ascii="Times New Roman" w:eastAsia="Times New Roman" w:hAnsi="Times New Roman" w:cs="Times New Roman"/>
          <w:b/>
          <w:sz w:val="32"/>
          <w:szCs w:val="32"/>
          <w:lang w:val="en-AU"/>
        </w:rPr>
        <w:br w:type="page"/>
      </w:r>
    </w:p>
    <w:sdt>
      <w:sdtPr>
        <w:rPr>
          <w:rFonts w:ascii="Arial" w:eastAsia="Arial" w:hAnsi="Arial" w:cs="Arial"/>
          <w:b w:val="0"/>
          <w:bCs w:val="0"/>
          <w:color w:val="auto"/>
          <w:sz w:val="22"/>
          <w:szCs w:val="22"/>
          <w:lang w:val="en-AU" w:eastAsia="ko-KR"/>
        </w:rPr>
        <w:id w:val="12947414"/>
        <w:docPartObj>
          <w:docPartGallery w:val="Table of Contents"/>
          <w:docPartUnique/>
        </w:docPartObj>
      </w:sdtPr>
      <w:sdtContent>
        <w:p w:rsidR="005D63D6" w:rsidRPr="00112165" w:rsidRDefault="005D63D6" w:rsidP="005D63D6">
          <w:pPr>
            <w:pStyle w:val="TOCHeading"/>
            <w:spacing w:line="480" w:lineRule="auto"/>
            <w:jc w:val="center"/>
            <w:rPr>
              <w:rFonts w:ascii="Times New Roman" w:hAnsi="Times New Roman" w:cs="Times New Roman"/>
              <w:color w:val="auto"/>
              <w:sz w:val="24"/>
              <w:szCs w:val="24"/>
              <w:lang w:val="en-AU"/>
            </w:rPr>
          </w:pPr>
          <w:r w:rsidRPr="00112165">
            <w:rPr>
              <w:rFonts w:ascii="Times New Roman" w:hAnsi="Times New Roman" w:cs="Times New Roman"/>
              <w:color w:val="auto"/>
              <w:sz w:val="24"/>
              <w:szCs w:val="24"/>
              <w:lang w:val="en-AU"/>
            </w:rPr>
            <w:t>Table of Contents</w:t>
          </w:r>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r w:rsidRPr="00112165">
            <w:rPr>
              <w:rFonts w:ascii="Times New Roman" w:hAnsi="Times New Roman" w:cs="Times New Roman"/>
              <w:sz w:val="24"/>
              <w:szCs w:val="24"/>
              <w:lang w:val="en-AU"/>
            </w:rPr>
            <w:fldChar w:fldCharType="begin"/>
          </w:r>
          <w:r w:rsidR="005D63D6" w:rsidRPr="00112165">
            <w:rPr>
              <w:rFonts w:ascii="Times New Roman" w:hAnsi="Times New Roman" w:cs="Times New Roman"/>
              <w:sz w:val="24"/>
              <w:szCs w:val="24"/>
              <w:lang w:val="en-AU"/>
            </w:rPr>
            <w:instrText xml:space="preserve"> TOC \o "1-3" \h \z \u </w:instrText>
          </w:r>
          <w:r w:rsidRPr="00112165">
            <w:rPr>
              <w:rFonts w:ascii="Times New Roman" w:hAnsi="Times New Roman" w:cs="Times New Roman"/>
              <w:sz w:val="24"/>
              <w:szCs w:val="24"/>
              <w:lang w:val="en-AU"/>
            </w:rPr>
            <w:fldChar w:fldCharType="separate"/>
          </w:r>
          <w:hyperlink w:anchor="_Toc7782883" w:history="1">
            <w:r w:rsidR="005D63D6" w:rsidRPr="00112165">
              <w:rPr>
                <w:rStyle w:val="Hyperlink"/>
                <w:rFonts w:ascii="Times New Roman" w:hAnsi="Times New Roman" w:cs="Times New Roman"/>
                <w:noProof/>
                <w:color w:val="auto"/>
                <w:sz w:val="24"/>
                <w:szCs w:val="24"/>
                <w:lang w:val="en-AU"/>
              </w:rPr>
              <w:t>Introduction</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_Toc7782883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3</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hyperlink w:anchor="_Toc7782884" w:history="1">
            <w:r w:rsidR="005D63D6" w:rsidRPr="00112165">
              <w:rPr>
                <w:rStyle w:val="Hyperlink"/>
                <w:rFonts w:ascii="Times New Roman" w:hAnsi="Times New Roman" w:cs="Times New Roman"/>
                <w:noProof/>
                <w:color w:val="auto"/>
                <w:sz w:val="24"/>
                <w:szCs w:val="24"/>
                <w:lang w:val="en-AU"/>
              </w:rPr>
              <w:t>Rationale aim and target group of strategy</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_Toc7782884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3</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hyperlink w:anchor="_Toc7782885" w:history="1">
            <w:r w:rsidR="005D63D6" w:rsidRPr="00112165">
              <w:rPr>
                <w:rStyle w:val="Hyperlink"/>
                <w:rFonts w:ascii="Times New Roman" w:hAnsi="Times New Roman" w:cs="Times New Roman"/>
                <w:noProof/>
                <w:color w:val="auto"/>
                <w:sz w:val="24"/>
                <w:szCs w:val="24"/>
                <w:lang w:val="en-AU"/>
              </w:rPr>
              <w:t>Methods of aligning of Maori health strategy with New Zealand health strategy 2016</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_Toc7782885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6</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hyperlink w:anchor="_Toc7782886" w:history="1">
            <w:r w:rsidR="005D63D6" w:rsidRPr="00112165">
              <w:rPr>
                <w:rStyle w:val="Hyperlink"/>
                <w:rFonts w:ascii="Times New Roman" w:hAnsi="Times New Roman" w:cs="Times New Roman"/>
                <w:noProof/>
                <w:color w:val="auto"/>
                <w:sz w:val="24"/>
                <w:szCs w:val="24"/>
                <w:lang w:val="en-AU"/>
              </w:rPr>
              <w:t>Health initiative that has been implemented in order to aid achievement of strategy</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_Toc7782886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8</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hyperlink w:anchor="_Toc7782887" w:history="1">
            <w:r w:rsidR="005D63D6" w:rsidRPr="00112165">
              <w:rPr>
                <w:rStyle w:val="Hyperlink"/>
                <w:rFonts w:ascii="Times New Roman" w:hAnsi="Times New Roman" w:cs="Times New Roman"/>
                <w:noProof/>
                <w:color w:val="auto"/>
                <w:sz w:val="24"/>
                <w:szCs w:val="24"/>
                <w:lang w:val="en-AU"/>
              </w:rPr>
              <w:t>Way to improvement of health outcomes by initiative supports</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_Toc7782887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9</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hyperlink w:anchor="_Toc7782888" w:history="1">
            <w:r w:rsidR="005D63D6" w:rsidRPr="00112165">
              <w:rPr>
                <w:rStyle w:val="Hyperlink"/>
                <w:rFonts w:ascii="Times New Roman" w:hAnsi="Times New Roman" w:cs="Times New Roman"/>
                <w:noProof/>
                <w:color w:val="auto"/>
                <w:sz w:val="24"/>
                <w:szCs w:val="24"/>
                <w:lang w:val="en-AU"/>
              </w:rPr>
              <w:t>Conclusion</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_Toc7782888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10</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pStyle w:val="TOC1"/>
            <w:tabs>
              <w:tab w:val="right" w:leader="dot" w:pos="9350"/>
            </w:tabs>
            <w:spacing w:line="480" w:lineRule="auto"/>
            <w:jc w:val="center"/>
            <w:rPr>
              <w:rFonts w:ascii="Times New Roman" w:hAnsi="Times New Roman" w:cs="Times New Roman"/>
              <w:noProof/>
              <w:sz w:val="24"/>
              <w:szCs w:val="24"/>
              <w:lang w:val="en-AU"/>
            </w:rPr>
          </w:pPr>
          <w:hyperlink w:anchor="_Toc7782889" w:history="1">
            <w:r w:rsidR="005D63D6" w:rsidRPr="00112165">
              <w:rPr>
                <w:rStyle w:val="Hyperlink"/>
                <w:rFonts w:ascii="Times New Roman" w:hAnsi="Times New Roman" w:cs="Times New Roman"/>
                <w:noProof/>
                <w:color w:val="auto"/>
                <w:sz w:val="24"/>
                <w:szCs w:val="24"/>
                <w:lang w:val="en-AU"/>
              </w:rPr>
              <w:t>Reference list</w:t>
            </w:r>
            <w:r w:rsidR="005D63D6" w:rsidRPr="00112165">
              <w:rPr>
                <w:rFonts w:ascii="Times New Roman" w:hAnsi="Times New Roman" w:cs="Times New Roman"/>
                <w:noProof/>
                <w:webHidden/>
                <w:sz w:val="24"/>
                <w:szCs w:val="24"/>
                <w:lang w:val="en-AU"/>
              </w:rPr>
              <w:tab/>
            </w:r>
            <w:r w:rsidRPr="00112165">
              <w:rPr>
                <w:rFonts w:ascii="Times New Roman" w:hAnsi="Times New Roman" w:cs="Times New Roman"/>
                <w:noProof/>
                <w:webHidden/>
                <w:sz w:val="24"/>
                <w:szCs w:val="24"/>
                <w:lang w:val="en-AU"/>
              </w:rPr>
              <w:fldChar w:fldCharType="begin"/>
            </w:r>
            <w:r w:rsidR="005D63D6" w:rsidRPr="00112165">
              <w:rPr>
                <w:rFonts w:ascii="Times New Roman" w:hAnsi="Times New Roman" w:cs="Times New Roman"/>
                <w:noProof/>
                <w:webHidden/>
                <w:sz w:val="24"/>
                <w:szCs w:val="24"/>
                <w:lang w:val="en-AU"/>
              </w:rPr>
              <w:instrText xml:space="preserve"> PAGEREF _Toc7782889 \h </w:instrText>
            </w:r>
            <w:r w:rsidRPr="00112165">
              <w:rPr>
                <w:rFonts w:ascii="Times New Roman" w:hAnsi="Times New Roman" w:cs="Times New Roman"/>
                <w:noProof/>
                <w:webHidden/>
                <w:sz w:val="24"/>
                <w:szCs w:val="24"/>
                <w:lang w:val="en-AU"/>
              </w:rPr>
            </w:r>
            <w:r w:rsidRPr="00112165">
              <w:rPr>
                <w:rFonts w:ascii="Times New Roman" w:hAnsi="Times New Roman" w:cs="Times New Roman"/>
                <w:noProof/>
                <w:webHidden/>
                <w:sz w:val="24"/>
                <w:szCs w:val="24"/>
                <w:lang w:val="en-AU"/>
              </w:rPr>
              <w:fldChar w:fldCharType="separate"/>
            </w:r>
            <w:r w:rsidR="005D63D6" w:rsidRPr="00112165">
              <w:rPr>
                <w:rFonts w:ascii="Times New Roman" w:hAnsi="Times New Roman" w:cs="Times New Roman"/>
                <w:noProof/>
                <w:webHidden/>
                <w:sz w:val="24"/>
                <w:szCs w:val="24"/>
                <w:lang w:val="en-AU"/>
              </w:rPr>
              <w:t>11</w:t>
            </w:r>
            <w:r w:rsidRPr="00112165">
              <w:rPr>
                <w:rFonts w:ascii="Times New Roman" w:hAnsi="Times New Roman" w:cs="Times New Roman"/>
                <w:noProof/>
                <w:webHidden/>
                <w:sz w:val="24"/>
                <w:szCs w:val="24"/>
                <w:lang w:val="en-AU"/>
              </w:rPr>
              <w:fldChar w:fldCharType="end"/>
            </w:r>
          </w:hyperlink>
        </w:p>
        <w:p w:rsidR="005D63D6" w:rsidRPr="00112165" w:rsidRDefault="00D74652" w:rsidP="005D63D6">
          <w:pPr>
            <w:spacing w:line="480" w:lineRule="auto"/>
            <w:jc w:val="center"/>
            <w:rPr>
              <w:lang w:val="en-AU"/>
            </w:rPr>
          </w:pPr>
          <w:r w:rsidRPr="00112165">
            <w:rPr>
              <w:rFonts w:ascii="Times New Roman" w:hAnsi="Times New Roman" w:cs="Times New Roman"/>
              <w:sz w:val="24"/>
              <w:szCs w:val="24"/>
              <w:lang w:val="en-AU"/>
            </w:rPr>
            <w:fldChar w:fldCharType="end"/>
          </w:r>
        </w:p>
      </w:sdtContent>
    </w:sdt>
    <w:p w:rsidR="0027304C" w:rsidRPr="00112165" w:rsidRDefault="00BF3EFE" w:rsidP="007B527A">
      <w:pPr>
        <w:pStyle w:val="normal0"/>
        <w:spacing w:line="480" w:lineRule="auto"/>
        <w:jc w:val="center"/>
        <w:rPr>
          <w:rFonts w:ascii="Times New Roman" w:eastAsia="Times New Roman" w:hAnsi="Times New Roman" w:cs="Times New Roman"/>
          <w:b/>
          <w:sz w:val="32"/>
          <w:szCs w:val="32"/>
          <w:lang w:val="en-AU"/>
        </w:rPr>
      </w:pPr>
      <w:r w:rsidRPr="00112165">
        <w:rPr>
          <w:lang w:val="en-AU"/>
        </w:rPr>
        <w:br w:type="page"/>
      </w:r>
    </w:p>
    <w:p w:rsidR="0027304C" w:rsidRPr="00112165" w:rsidRDefault="00BF3EFE" w:rsidP="007B527A">
      <w:pPr>
        <w:pStyle w:val="Heading1"/>
        <w:rPr>
          <w:lang w:val="en-AU"/>
        </w:rPr>
      </w:pPr>
      <w:bookmarkStart w:id="0" w:name="_Toc7782883"/>
      <w:r w:rsidRPr="00112165">
        <w:rPr>
          <w:lang w:val="en-AU"/>
        </w:rPr>
        <w:lastRenderedPageBreak/>
        <w:t>Introduction</w:t>
      </w:r>
      <w:bookmarkEnd w:id="0"/>
      <w:r w:rsidRPr="00112165">
        <w:rPr>
          <w:lang w:val="en-AU"/>
        </w:rPr>
        <w:t xml:space="preserve"> </w:t>
      </w:r>
    </w:p>
    <w:p w:rsidR="0027304C" w:rsidRPr="00112165" w:rsidRDefault="00BF3EFE">
      <w:pPr>
        <w:pStyle w:val="normal0"/>
        <w:spacing w:line="480" w:lineRule="auto"/>
        <w:ind w:firstLine="720"/>
        <w:rPr>
          <w:rFonts w:ascii="Times New Roman" w:eastAsia="Times New Roman" w:hAnsi="Times New Roman" w:cs="Times New Roman"/>
          <w:sz w:val="24"/>
          <w:szCs w:val="24"/>
          <w:lang w:val="en-AU"/>
        </w:rPr>
      </w:pPr>
      <w:r w:rsidRPr="00112165">
        <w:rPr>
          <w:rFonts w:ascii="Times New Roman" w:eastAsia="Times New Roman" w:hAnsi="Times New Roman" w:cs="Times New Roman"/>
          <w:i/>
          <w:sz w:val="24"/>
          <w:szCs w:val="24"/>
          <w:lang w:val="en-AU"/>
        </w:rPr>
        <w:t>He Korowai Oranga</w:t>
      </w:r>
      <w:r w:rsidRPr="00112165">
        <w:rPr>
          <w:rFonts w:ascii="Times New Roman" w:eastAsia="Times New Roman" w:hAnsi="Times New Roman" w:cs="Times New Roman"/>
          <w:sz w:val="24"/>
          <w:szCs w:val="24"/>
          <w:lang w:val="en-AU"/>
        </w:rPr>
        <w:t xml:space="preserve"> refers to the term “Cloak of wellness”. This portrays a cloak that nurtures, develops and embraces people spiritually and physically as well. A typical term </w:t>
      </w:r>
      <w:r w:rsidRPr="00112165">
        <w:rPr>
          <w:rFonts w:ascii="Times New Roman" w:eastAsia="Times New Roman" w:hAnsi="Times New Roman" w:cs="Times New Roman"/>
          <w:i/>
          <w:sz w:val="24"/>
          <w:szCs w:val="24"/>
          <w:lang w:val="en-AU"/>
        </w:rPr>
        <w:t>raranga</w:t>
      </w:r>
      <w:r w:rsidRPr="00112165">
        <w:rPr>
          <w:rFonts w:ascii="Times New Roman" w:eastAsia="Times New Roman" w:hAnsi="Times New Roman" w:cs="Times New Roman"/>
          <w:sz w:val="24"/>
          <w:szCs w:val="24"/>
          <w:lang w:val="en-AU"/>
        </w:rPr>
        <w:t xml:space="preserve"> refers to weaving of Korowai people. In this weaving strands are termed as </w:t>
      </w:r>
      <w:r w:rsidRPr="00112165">
        <w:rPr>
          <w:rFonts w:ascii="Times New Roman" w:eastAsia="Times New Roman" w:hAnsi="Times New Roman" w:cs="Times New Roman"/>
          <w:i/>
          <w:sz w:val="24"/>
          <w:szCs w:val="24"/>
          <w:lang w:val="en-AU"/>
        </w:rPr>
        <w:t>aho</w:t>
      </w:r>
      <w:r w:rsidRPr="00112165">
        <w:rPr>
          <w:rFonts w:ascii="Times New Roman" w:eastAsia="Times New Roman" w:hAnsi="Times New Roman" w:cs="Times New Roman"/>
          <w:sz w:val="24"/>
          <w:szCs w:val="24"/>
          <w:lang w:val="en-AU"/>
        </w:rPr>
        <w:t xml:space="preserve"> or </w:t>
      </w:r>
      <w:r w:rsidRPr="00112165">
        <w:rPr>
          <w:rFonts w:ascii="Times New Roman" w:eastAsia="Times New Roman" w:hAnsi="Times New Roman" w:cs="Times New Roman"/>
          <w:i/>
          <w:sz w:val="24"/>
          <w:szCs w:val="24"/>
          <w:lang w:val="en-AU"/>
        </w:rPr>
        <w:t>whenu</w:t>
      </w:r>
      <w:r w:rsidRPr="00112165">
        <w:rPr>
          <w:rFonts w:ascii="Times New Roman" w:eastAsia="Times New Roman" w:hAnsi="Times New Roman" w:cs="Times New Roman"/>
          <w:sz w:val="24"/>
          <w:szCs w:val="24"/>
          <w:lang w:val="en-AU"/>
        </w:rPr>
        <w:t xml:space="preserve">. This Maori health strategy can be linked with </w:t>
      </w:r>
      <w:r w:rsidR="00A81300" w:rsidRPr="00112165">
        <w:rPr>
          <w:rFonts w:ascii="Times New Roman" w:eastAsia="Times New Roman" w:hAnsi="Times New Roman" w:cs="Times New Roman"/>
          <w:sz w:val="24"/>
          <w:szCs w:val="24"/>
          <w:lang w:val="en-AU"/>
        </w:rPr>
        <w:t>these threads</w:t>
      </w:r>
      <w:r w:rsidRPr="00112165">
        <w:rPr>
          <w:rFonts w:ascii="Times New Roman" w:eastAsia="Times New Roman" w:hAnsi="Times New Roman" w:cs="Times New Roman"/>
          <w:sz w:val="24"/>
          <w:szCs w:val="24"/>
          <w:lang w:val="en-AU"/>
        </w:rPr>
        <w:t>. This whenu represents all of the different individual</w:t>
      </w:r>
      <w:r w:rsidR="004233CB" w:rsidRPr="00112165">
        <w:rPr>
          <w:rFonts w:ascii="Times New Roman" w:eastAsia="Times New Roman" w:hAnsi="Times New Roman" w:cs="Times New Roman"/>
          <w:sz w:val="24"/>
          <w:szCs w:val="24"/>
          <w:lang w:val="en-AU"/>
        </w:rPr>
        <w:t>s who work as a team to create M</w:t>
      </w:r>
      <w:r w:rsidRPr="00112165">
        <w:rPr>
          <w:rFonts w:ascii="Times New Roman" w:eastAsia="Times New Roman" w:hAnsi="Times New Roman" w:cs="Times New Roman"/>
          <w:sz w:val="24"/>
          <w:szCs w:val="24"/>
          <w:lang w:val="en-AU"/>
        </w:rPr>
        <w:t>aori health. Their primary focus is to attain maximum wellbe</w:t>
      </w:r>
      <w:r w:rsidR="004233CB" w:rsidRPr="00112165">
        <w:rPr>
          <w:rFonts w:ascii="Times New Roman" w:eastAsia="Times New Roman" w:hAnsi="Times New Roman" w:cs="Times New Roman"/>
          <w:sz w:val="24"/>
          <w:szCs w:val="24"/>
          <w:lang w:val="en-AU"/>
        </w:rPr>
        <w:t>ing and health. In this study, t</w:t>
      </w:r>
      <w:r w:rsidRPr="00112165">
        <w:rPr>
          <w:rFonts w:ascii="Times New Roman" w:eastAsia="Times New Roman" w:hAnsi="Times New Roman" w:cs="Times New Roman"/>
          <w:sz w:val="24"/>
          <w:szCs w:val="24"/>
          <w:lang w:val="en-AU"/>
        </w:rPr>
        <w:t xml:space="preserve">he researcher will link Maori health strategies with New Zealand health strategy, 2019. </w:t>
      </w:r>
    </w:p>
    <w:p w:rsidR="0027304C" w:rsidRPr="00112165" w:rsidRDefault="00BF3EFE" w:rsidP="005D63D6">
      <w:pPr>
        <w:pStyle w:val="Heading1"/>
        <w:rPr>
          <w:lang w:val="en-AU"/>
        </w:rPr>
      </w:pPr>
      <w:bookmarkStart w:id="1" w:name="_Toc7782884"/>
      <w:r w:rsidRPr="00112165">
        <w:rPr>
          <w:lang w:val="en-AU"/>
        </w:rPr>
        <w:t>Rationale aim and target group of strategy</w:t>
      </w:r>
      <w:bookmarkEnd w:id="1"/>
      <w:r w:rsidRPr="00112165">
        <w:rPr>
          <w:lang w:val="en-AU"/>
        </w:rPr>
        <w:t xml:space="preserve"> </w:t>
      </w:r>
    </w:p>
    <w:p w:rsidR="0027304C" w:rsidRPr="00112165" w:rsidRDefault="00BF3EFE">
      <w:pPr>
        <w:pStyle w:val="normal0"/>
        <w:spacing w:line="480" w:lineRule="auto"/>
        <w:ind w:firstLine="720"/>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Poor health status may appear as a result of several complex factors.  </w:t>
      </w:r>
      <w:r w:rsidRPr="00112165">
        <w:rPr>
          <w:rFonts w:ascii="Times New Roman" w:eastAsia="Times New Roman" w:hAnsi="Times New Roman" w:cs="Times New Roman"/>
          <w:i/>
          <w:sz w:val="24"/>
          <w:szCs w:val="24"/>
          <w:lang w:val="en-AU"/>
        </w:rPr>
        <w:t xml:space="preserve">Whänau </w:t>
      </w:r>
      <w:r w:rsidR="004233CB" w:rsidRPr="00112165">
        <w:rPr>
          <w:rFonts w:ascii="Times New Roman" w:eastAsia="Times New Roman" w:hAnsi="Times New Roman" w:cs="Times New Roman"/>
          <w:sz w:val="24"/>
          <w:szCs w:val="24"/>
          <w:lang w:val="en-AU"/>
        </w:rPr>
        <w:t>community of New Zealand is</w:t>
      </w:r>
      <w:r w:rsidRPr="00112165">
        <w:rPr>
          <w:rFonts w:ascii="Times New Roman" w:eastAsia="Times New Roman" w:hAnsi="Times New Roman" w:cs="Times New Roman"/>
          <w:sz w:val="24"/>
          <w:szCs w:val="24"/>
          <w:lang w:val="en-AU"/>
        </w:rPr>
        <w:t xml:space="preserve"> mostly evident of certain health factors. Significant disparities can be found in health status </w:t>
      </w:r>
      <w:r w:rsidR="004233CB" w:rsidRPr="00112165">
        <w:rPr>
          <w:rFonts w:ascii="Times New Roman" w:eastAsia="Times New Roman" w:hAnsi="Times New Roman" w:cs="Times New Roman"/>
          <w:sz w:val="24"/>
          <w:szCs w:val="24"/>
          <w:lang w:val="en-AU"/>
        </w:rPr>
        <w:t xml:space="preserve">of </w:t>
      </w:r>
      <w:r w:rsidR="004233CB" w:rsidRPr="00112165">
        <w:rPr>
          <w:rFonts w:ascii="Times New Roman" w:eastAsia="Times New Roman" w:hAnsi="Times New Roman" w:cs="Times New Roman"/>
          <w:i/>
          <w:sz w:val="24"/>
          <w:szCs w:val="24"/>
          <w:lang w:val="en-AU"/>
        </w:rPr>
        <w:t>whänau</w:t>
      </w:r>
      <w:r w:rsidRPr="00112165">
        <w:rPr>
          <w:rFonts w:ascii="Times New Roman" w:eastAsia="Times New Roman" w:hAnsi="Times New Roman" w:cs="Times New Roman"/>
          <w:i/>
          <w:sz w:val="24"/>
          <w:szCs w:val="24"/>
          <w:lang w:val="en-AU"/>
        </w:rPr>
        <w:t>.</w:t>
      </w:r>
      <w:r w:rsidRPr="00112165">
        <w:rPr>
          <w:rFonts w:ascii="Times New Roman" w:eastAsia="Times New Roman" w:hAnsi="Times New Roman" w:cs="Times New Roman"/>
          <w:sz w:val="24"/>
          <w:szCs w:val="24"/>
          <w:lang w:val="en-AU"/>
        </w:rPr>
        <w:t xml:space="preserve"> In fact, it has been found in a study that amongst all group of New Zealand communities, Maori people possess an average of poorest health status (</w:t>
      </w:r>
      <w:r w:rsidRPr="00112165">
        <w:rPr>
          <w:rFonts w:ascii="Times New Roman" w:eastAsia="Times New Roman" w:hAnsi="Times New Roman" w:cs="Times New Roman"/>
          <w:sz w:val="24"/>
          <w:szCs w:val="24"/>
          <w:highlight w:val="white"/>
          <w:lang w:val="en-AU"/>
        </w:rPr>
        <w:t xml:space="preserve">Breton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2017</w:t>
      </w:r>
      <w:r w:rsidRPr="00112165">
        <w:rPr>
          <w:rFonts w:ascii="Times New Roman" w:eastAsia="Times New Roman" w:hAnsi="Times New Roman" w:cs="Times New Roman"/>
          <w:sz w:val="24"/>
          <w:szCs w:val="24"/>
          <w:lang w:val="en-AU"/>
        </w:rPr>
        <w:t xml:space="preserve">). In order to eliminate or reduce such health inequalities regarding Maori people, central government of New Zealand has taken an initiative. This service </w:t>
      </w:r>
      <w:r w:rsidR="004233CB" w:rsidRPr="00112165">
        <w:rPr>
          <w:rFonts w:ascii="Times New Roman" w:eastAsia="Times New Roman" w:hAnsi="Times New Roman" w:cs="Times New Roman"/>
          <w:sz w:val="24"/>
          <w:szCs w:val="24"/>
          <w:lang w:val="en-AU"/>
        </w:rPr>
        <w:t>priority</w:t>
      </w:r>
      <w:r w:rsidRPr="00112165">
        <w:rPr>
          <w:rFonts w:ascii="Times New Roman" w:eastAsia="Times New Roman" w:hAnsi="Times New Roman" w:cs="Times New Roman"/>
          <w:sz w:val="24"/>
          <w:szCs w:val="24"/>
          <w:lang w:val="en-AU"/>
        </w:rPr>
        <w:t xml:space="preserve">, actions, objectives, goals and principles of </w:t>
      </w:r>
      <w:r w:rsidR="004233CB" w:rsidRPr="00112165">
        <w:rPr>
          <w:rFonts w:ascii="Times New Roman" w:eastAsia="Times New Roman" w:hAnsi="Times New Roman" w:cs="Times New Roman"/>
          <w:sz w:val="24"/>
          <w:szCs w:val="24"/>
          <w:lang w:val="en-AU"/>
        </w:rPr>
        <w:t>this Maori health strategy</w:t>
      </w:r>
      <w:r w:rsidRPr="00112165">
        <w:rPr>
          <w:rFonts w:ascii="Times New Roman" w:eastAsia="Times New Roman" w:hAnsi="Times New Roman" w:cs="Times New Roman"/>
          <w:sz w:val="24"/>
          <w:szCs w:val="24"/>
          <w:lang w:val="en-AU"/>
        </w:rPr>
        <w:t xml:space="preserve"> has emphasised on improving Maori Health and well being. </w:t>
      </w:r>
      <w:r w:rsidR="004233CB" w:rsidRPr="00112165">
        <w:rPr>
          <w:rFonts w:ascii="Times New Roman" w:eastAsia="Times New Roman" w:hAnsi="Times New Roman" w:cs="Times New Roman"/>
          <w:sz w:val="24"/>
          <w:szCs w:val="24"/>
          <w:lang w:val="en-AU"/>
        </w:rPr>
        <w:t>These include</w:t>
      </w:r>
      <w:r w:rsidRPr="00112165">
        <w:rPr>
          <w:rFonts w:ascii="Times New Roman" w:eastAsia="Times New Roman" w:hAnsi="Times New Roman" w:cs="Times New Roman"/>
          <w:sz w:val="24"/>
          <w:szCs w:val="24"/>
          <w:lang w:val="en-AU"/>
        </w:rPr>
        <w:t xml:space="preserve"> two significant Maori goals. These are appropriate and proper services for Maori along with creating opportunities for Maori people so that they can take part in all levels of health sector. Principal health objectives of this strategy are as follows. </w:t>
      </w:r>
    </w:p>
    <w:p w:rsidR="0027304C" w:rsidRPr="00112165" w:rsidRDefault="00BF3EFE">
      <w:pPr>
        <w:pStyle w:val="normal0"/>
        <w:numPr>
          <w:ilvl w:val="0"/>
          <w:numId w:val="2"/>
        </w:numPr>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Ensuring appropriate and accessible services for ethnic community of New Zealand. Building certain capacities so that Maori participants can avail health benefits or services from several health sectors (</w:t>
      </w:r>
      <w:r w:rsidRPr="00112165">
        <w:rPr>
          <w:rFonts w:ascii="Times New Roman" w:eastAsia="Times New Roman" w:hAnsi="Times New Roman" w:cs="Times New Roman"/>
          <w:sz w:val="24"/>
          <w:szCs w:val="24"/>
          <w:highlight w:val="white"/>
          <w:lang w:val="en-AU"/>
        </w:rPr>
        <w:t xml:space="preserve">Makowharemahihi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2016</w:t>
      </w:r>
      <w:r w:rsidRPr="00112165">
        <w:rPr>
          <w:rFonts w:ascii="Times New Roman" w:eastAsia="Times New Roman" w:hAnsi="Times New Roman" w:cs="Times New Roman"/>
          <w:sz w:val="24"/>
          <w:szCs w:val="24"/>
          <w:lang w:val="en-AU"/>
        </w:rPr>
        <w:t xml:space="preserve">). </w:t>
      </w:r>
    </w:p>
    <w:p w:rsidR="0027304C" w:rsidRPr="00112165" w:rsidRDefault="00BF3EFE">
      <w:pPr>
        <w:pStyle w:val="normal0"/>
        <w:numPr>
          <w:ilvl w:val="0"/>
          <w:numId w:val="2"/>
        </w:numPr>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lastRenderedPageBreak/>
        <w:t xml:space="preserve">Enabling Maori and Iwi communities of New Zealand to provide and identify their own health requirements. Support and foster development of Maori health workforce. </w:t>
      </w:r>
    </w:p>
    <w:p w:rsidR="0027304C" w:rsidRPr="00112165" w:rsidRDefault="00BF3EFE">
      <w:pPr>
        <w:pStyle w:val="normal0"/>
        <w:numPr>
          <w:ilvl w:val="0"/>
          <w:numId w:val="2"/>
        </w:numPr>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Identifying significance of relationship between the Crown and Maori health services. They should also recognise health benefits of Maori along with mainstream people (</w:t>
      </w:r>
      <w:r w:rsidRPr="00112165">
        <w:rPr>
          <w:rFonts w:ascii="Times New Roman" w:eastAsia="Times New Roman" w:hAnsi="Times New Roman" w:cs="Times New Roman"/>
          <w:sz w:val="24"/>
          <w:szCs w:val="24"/>
          <w:highlight w:val="white"/>
          <w:lang w:val="en-AU"/>
        </w:rPr>
        <w:t xml:space="preserve">Warbrick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2016</w:t>
      </w:r>
      <w:r w:rsidRPr="00112165">
        <w:rPr>
          <w:rFonts w:ascii="Times New Roman" w:eastAsia="Times New Roman" w:hAnsi="Times New Roman" w:cs="Times New Roman"/>
          <w:sz w:val="24"/>
          <w:szCs w:val="24"/>
          <w:lang w:val="en-AU"/>
        </w:rPr>
        <w:t xml:space="preserve">). </w:t>
      </w:r>
    </w:p>
    <w:p w:rsidR="0027304C" w:rsidRPr="00112165" w:rsidRDefault="00BF3EFE">
      <w:pPr>
        <w:pStyle w:val="normal0"/>
        <w:numPr>
          <w:ilvl w:val="0"/>
          <w:numId w:val="2"/>
        </w:numPr>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Accumulation of high quality information </w:t>
      </w:r>
      <w:r w:rsidR="004233CB" w:rsidRPr="00112165">
        <w:rPr>
          <w:rFonts w:ascii="Times New Roman" w:eastAsia="Times New Roman" w:hAnsi="Times New Roman" w:cs="Times New Roman"/>
          <w:sz w:val="24"/>
          <w:szCs w:val="24"/>
          <w:lang w:val="en-AU"/>
        </w:rPr>
        <w:t>about health</w:t>
      </w:r>
      <w:r w:rsidRPr="00112165">
        <w:rPr>
          <w:rFonts w:ascii="Times New Roman" w:eastAsia="Times New Roman" w:hAnsi="Times New Roman" w:cs="Times New Roman"/>
          <w:sz w:val="24"/>
          <w:szCs w:val="24"/>
          <w:lang w:val="en-AU"/>
        </w:rPr>
        <w:t xml:space="preserve"> so that Maori policy can be better informed. Another significant aim of this health strategy is to focus on relevant research and health outcomes. </w:t>
      </w:r>
    </w:p>
    <w:p w:rsidR="0027304C" w:rsidRPr="00112165" w:rsidRDefault="00BF3EFE">
      <w:pPr>
        <w:pStyle w:val="normal0"/>
        <w:spacing w:line="480" w:lineRule="auto"/>
        <w:rPr>
          <w:rFonts w:ascii="Times New Roman" w:eastAsia="Times New Roman" w:hAnsi="Times New Roman" w:cs="Times New Roman"/>
          <w:b/>
          <w:sz w:val="24"/>
          <w:szCs w:val="24"/>
          <w:lang w:val="en-AU"/>
        </w:rPr>
      </w:pPr>
      <w:r w:rsidRPr="00112165">
        <w:rPr>
          <w:rFonts w:ascii="Times New Roman" w:eastAsia="Times New Roman" w:hAnsi="Times New Roman" w:cs="Times New Roman"/>
          <w:b/>
          <w:sz w:val="24"/>
          <w:szCs w:val="24"/>
          <w:lang w:val="en-AU"/>
        </w:rPr>
        <w:t>Analysis of structure of New Zealand health governance</w:t>
      </w:r>
    </w:p>
    <w:p w:rsidR="005D63D6" w:rsidRPr="00112165" w:rsidRDefault="005D63D6">
      <w:pPr>
        <w:pStyle w:val="normal0"/>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In the above structure, </w:t>
      </w:r>
      <w:r w:rsidRPr="00112165">
        <w:rPr>
          <w:rFonts w:ascii="Times New Roman" w:eastAsia="Times New Roman" w:hAnsi="Times New Roman" w:cs="Times New Roman"/>
          <w:i/>
          <w:sz w:val="24"/>
          <w:szCs w:val="24"/>
          <w:lang w:val="en-AU"/>
        </w:rPr>
        <w:t>He Korowai Oranga</w:t>
      </w:r>
      <w:r w:rsidRPr="00112165">
        <w:rPr>
          <w:rFonts w:ascii="Times New Roman" w:eastAsia="Times New Roman" w:hAnsi="Times New Roman" w:cs="Times New Roman"/>
          <w:sz w:val="24"/>
          <w:szCs w:val="24"/>
          <w:lang w:val="en-AU"/>
        </w:rPr>
        <w:t xml:space="preserve"> possesses two wide directions that usually acknowledge relationship between the Crown and Maori people. Throughout this strategy, three principal themes and four pathways have been set out demonstrating ways through which whanau ora can be obtained. Two directions are Maori contributions and aspirations; and Crown aspirations and contributions.</w:t>
      </w:r>
    </w:p>
    <w:p w:rsidR="0027304C" w:rsidRPr="00112165" w:rsidRDefault="00BF3EFE">
      <w:pPr>
        <w:pStyle w:val="normal0"/>
        <w:spacing w:line="480" w:lineRule="auto"/>
        <w:jc w:val="center"/>
        <w:rPr>
          <w:rFonts w:ascii="Times New Roman" w:eastAsia="Times New Roman" w:hAnsi="Times New Roman" w:cs="Times New Roman"/>
          <w:b/>
          <w:sz w:val="24"/>
          <w:szCs w:val="24"/>
          <w:lang w:val="en-AU"/>
        </w:rPr>
      </w:pPr>
      <w:r w:rsidRPr="00112165">
        <w:rPr>
          <w:rFonts w:ascii="Times New Roman" w:eastAsia="Times New Roman" w:hAnsi="Times New Roman" w:cs="Times New Roman"/>
          <w:b/>
          <w:noProof/>
          <w:sz w:val="24"/>
          <w:szCs w:val="24"/>
          <w:lang w:eastAsia="en-US"/>
        </w:rPr>
        <w:lastRenderedPageBreak/>
        <w:drawing>
          <wp:inline distT="114300" distB="114300" distL="114300" distR="114300">
            <wp:extent cx="5014913" cy="3949025"/>
            <wp:effectExtent l="38100" t="57150" r="109537" b="8957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014913" cy="3949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7304C" w:rsidRPr="00112165" w:rsidRDefault="00BF3EFE">
      <w:pPr>
        <w:pStyle w:val="normal0"/>
        <w:spacing w:line="480" w:lineRule="auto"/>
        <w:jc w:val="center"/>
        <w:rPr>
          <w:rFonts w:ascii="Times New Roman" w:eastAsia="Times New Roman" w:hAnsi="Times New Roman" w:cs="Times New Roman"/>
          <w:b/>
          <w:sz w:val="24"/>
          <w:szCs w:val="24"/>
          <w:lang w:val="en-AU"/>
        </w:rPr>
      </w:pPr>
      <w:r w:rsidRPr="00112165">
        <w:rPr>
          <w:rFonts w:ascii="Times New Roman" w:eastAsia="Times New Roman" w:hAnsi="Times New Roman" w:cs="Times New Roman"/>
          <w:b/>
          <w:sz w:val="24"/>
          <w:szCs w:val="24"/>
          <w:lang w:val="en-AU"/>
        </w:rPr>
        <w:t>Figure 1: Framework of Maori health strategy</w:t>
      </w:r>
    </w:p>
    <w:p w:rsidR="0027304C" w:rsidRPr="00112165" w:rsidRDefault="00BF3EFE">
      <w:pPr>
        <w:pStyle w:val="normal0"/>
        <w:spacing w:line="480" w:lineRule="auto"/>
        <w:jc w:val="center"/>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(Source: </w:t>
      </w:r>
      <w:r w:rsidRPr="00112165">
        <w:rPr>
          <w:rFonts w:ascii="Times New Roman" w:eastAsia="Times New Roman" w:hAnsi="Times New Roman" w:cs="Times New Roman"/>
          <w:sz w:val="24"/>
          <w:szCs w:val="24"/>
          <w:highlight w:val="white"/>
          <w:lang w:val="en-AU"/>
        </w:rPr>
        <w:t xml:space="preserve">Cram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2018</w:t>
      </w:r>
      <w:r w:rsidRPr="00112165">
        <w:rPr>
          <w:rFonts w:ascii="Times New Roman" w:eastAsia="Times New Roman" w:hAnsi="Times New Roman" w:cs="Times New Roman"/>
          <w:sz w:val="24"/>
          <w:szCs w:val="24"/>
          <w:lang w:val="en-AU"/>
        </w:rPr>
        <w:t>)</w:t>
      </w:r>
    </w:p>
    <w:p w:rsidR="0027304C" w:rsidRPr="00112165" w:rsidRDefault="00BF3EFE">
      <w:pPr>
        <w:pStyle w:val="normal0"/>
        <w:spacing w:line="480" w:lineRule="auto"/>
        <w:ind w:firstLine="720"/>
        <w:rPr>
          <w:rFonts w:ascii="Times New Roman" w:eastAsia="Times New Roman" w:hAnsi="Times New Roman" w:cs="Times New Roman"/>
          <w:b/>
          <w:sz w:val="24"/>
          <w:szCs w:val="24"/>
          <w:lang w:val="en-AU"/>
        </w:rPr>
      </w:pPr>
      <w:r w:rsidRPr="00112165">
        <w:rPr>
          <w:rFonts w:ascii="Times New Roman" w:eastAsia="Times New Roman" w:hAnsi="Times New Roman" w:cs="Times New Roman"/>
          <w:sz w:val="24"/>
          <w:szCs w:val="24"/>
          <w:lang w:val="en-AU"/>
        </w:rPr>
        <w:t xml:space="preserve">As commented by </w:t>
      </w:r>
      <w:r w:rsidRPr="00112165">
        <w:rPr>
          <w:rFonts w:ascii="Times New Roman" w:eastAsia="Times New Roman" w:hAnsi="Times New Roman" w:cs="Times New Roman"/>
          <w:sz w:val="24"/>
          <w:szCs w:val="24"/>
          <w:highlight w:val="white"/>
          <w:lang w:val="en-AU"/>
        </w:rPr>
        <w:t xml:space="preserve">Came-Friar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(2019</w:t>
      </w:r>
      <w:r w:rsidRPr="00112165">
        <w:rPr>
          <w:rFonts w:ascii="Times New Roman" w:eastAsia="Times New Roman" w:hAnsi="Times New Roman" w:cs="Times New Roman"/>
          <w:sz w:val="24"/>
          <w:szCs w:val="24"/>
          <w:lang w:val="en-AU"/>
        </w:rPr>
        <w:t xml:space="preserve">), three principal threads are </w:t>
      </w:r>
      <w:r w:rsidRPr="00897B3B">
        <w:rPr>
          <w:rFonts w:ascii="Times New Roman" w:eastAsia="Times New Roman" w:hAnsi="Times New Roman" w:cs="Times New Roman"/>
          <w:i/>
          <w:sz w:val="24"/>
          <w:szCs w:val="24"/>
          <w:lang w:val="en-AU"/>
        </w:rPr>
        <w:t>Rangatiratanga</w:t>
      </w:r>
      <w:r w:rsidRPr="00112165">
        <w:rPr>
          <w:rFonts w:ascii="Times New Roman" w:eastAsia="Times New Roman" w:hAnsi="Times New Roman" w:cs="Times New Roman"/>
          <w:sz w:val="24"/>
          <w:szCs w:val="24"/>
          <w:lang w:val="en-AU"/>
        </w:rPr>
        <w:t xml:space="preserve">, reducing inequalities and creating on gains. There are also four different pathways through which these key threads can be achieved. These are development of Iwi, Hapu and Whanau community and Participation by Maori people. In addition to that, other pathways involve delivery of efficient services and working across varied health sectors. Overall aim is specific and stable which explains to achieve </w:t>
      </w:r>
      <w:r w:rsidRPr="00897B3B">
        <w:rPr>
          <w:rFonts w:ascii="Times New Roman" w:eastAsia="Times New Roman" w:hAnsi="Times New Roman" w:cs="Times New Roman"/>
          <w:i/>
          <w:sz w:val="24"/>
          <w:szCs w:val="24"/>
          <w:lang w:val="en-AU"/>
        </w:rPr>
        <w:t>whanau ora</w:t>
      </w:r>
      <w:r w:rsidRPr="00112165">
        <w:rPr>
          <w:rFonts w:ascii="Times New Roman" w:eastAsia="Times New Roman" w:hAnsi="Times New Roman" w:cs="Times New Roman"/>
          <w:sz w:val="24"/>
          <w:szCs w:val="24"/>
          <w:lang w:val="en-AU"/>
        </w:rPr>
        <w:t xml:space="preserve"> (</w:t>
      </w:r>
      <w:r w:rsidRPr="00112165">
        <w:rPr>
          <w:rFonts w:ascii="Times New Roman" w:eastAsia="Times New Roman" w:hAnsi="Times New Roman" w:cs="Times New Roman"/>
          <w:sz w:val="24"/>
          <w:szCs w:val="24"/>
          <w:highlight w:val="white"/>
          <w:lang w:val="en-AU"/>
        </w:rPr>
        <w:t xml:space="preserve">Came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2016</w:t>
      </w:r>
      <w:r w:rsidRPr="00112165">
        <w:rPr>
          <w:rFonts w:ascii="Times New Roman" w:eastAsia="Times New Roman" w:hAnsi="Times New Roman" w:cs="Times New Roman"/>
          <w:sz w:val="24"/>
          <w:szCs w:val="24"/>
          <w:lang w:val="en-AU"/>
        </w:rPr>
        <w:t xml:space="preserve">). </w:t>
      </w:r>
      <w:r w:rsidRPr="00112165">
        <w:rPr>
          <w:rFonts w:ascii="Times New Roman" w:eastAsia="Times New Roman" w:hAnsi="Times New Roman" w:cs="Times New Roman"/>
          <w:i/>
          <w:sz w:val="24"/>
          <w:szCs w:val="24"/>
          <w:lang w:val="en-AU"/>
        </w:rPr>
        <w:t xml:space="preserve">He Korowai </w:t>
      </w:r>
      <w:r w:rsidR="00D9316D" w:rsidRPr="00112165">
        <w:rPr>
          <w:rFonts w:ascii="Times New Roman" w:eastAsia="Times New Roman" w:hAnsi="Times New Roman" w:cs="Times New Roman"/>
          <w:i/>
          <w:sz w:val="24"/>
          <w:szCs w:val="24"/>
          <w:lang w:val="en-AU"/>
        </w:rPr>
        <w:t>Oranga</w:t>
      </w:r>
      <w:r w:rsidR="00D9316D" w:rsidRPr="00112165">
        <w:rPr>
          <w:rFonts w:ascii="Times New Roman" w:eastAsia="Times New Roman" w:hAnsi="Times New Roman" w:cs="Times New Roman"/>
          <w:sz w:val="24"/>
          <w:szCs w:val="24"/>
          <w:lang w:val="en-AU"/>
        </w:rPr>
        <w:t xml:space="preserve"> identifies</w:t>
      </w:r>
      <w:r w:rsidRPr="00112165">
        <w:rPr>
          <w:rFonts w:ascii="Times New Roman" w:eastAsia="Times New Roman" w:hAnsi="Times New Roman" w:cs="Times New Roman"/>
          <w:sz w:val="24"/>
          <w:szCs w:val="24"/>
          <w:lang w:val="en-AU"/>
        </w:rPr>
        <w:t xml:space="preserve"> that there should be relationship between disability and health organisation along with Maori. </w:t>
      </w:r>
    </w:p>
    <w:p w:rsidR="0027304C" w:rsidRPr="00112165" w:rsidRDefault="00BF3EFE" w:rsidP="005D63D6">
      <w:pPr>
        <w:pStyle w:val="Heading1"/>
        <w:rPr>
          <w:lang w:val="en-AU"/>
        </w:rPr>
      </w:pPr>
      <w:bookmarkStart w:id="2" w:name="_Toc7782885"/>
      <w:r w:rsidRPr="00112165">
        <w:rPr>
          <w:lang w:val="en-AU"/>
        </w:rPr>
        <w:lastRenderedPageBreak/>
        <w:t>Methods of aligning of Maori health strategy with New Zealand health strategy 2016</w:t>
      </w:r>
      <w:bookmarkEnd w:id="2"/>
      <w:r w:rsidRPr="00112165">
        <w:rPr>
          <w:lang w:val="en-AU"/>
        </w:rPr>
        <w:t xml:space="preserve"> </w:t>
      </w:r>
    </w:p>
    <w:p w:rsidR="0027304C" w:rsidRPr="00112165" w:rsidRDefault="00D9316D">
      <w:pPr>
        <w:pStyle w:val="normal0"/>
        <w:spacing w:line="480" w:lineRule="auto"/>
        <w:ind w:firstLine="720"/>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Key principles of health strategy of New Zealand 2016 are</w:t>
      </w:r>
      <w:r w:rsidR="00BF3EFE" w:rsidRPr="00112165">
        <w:rPr>
          <w:rFonts w:ascii="Times New Roman" w:eastAsia="Times New Roman" w:hAnsi="Times New Roman" w:cs="Times New Roman"/>
          <w:sz w:val="24"/>
          <w:szCs w:val="24"/>
          <w:lang w:val="en-AU"/>
        </w:rPr>
        <w:t xml:space="preserve"> to improve health and well being of communities and people. As opined by </w:t>
      </w:r>
      <w:r w:rsidR="00BF3EFE" w:rsidRPr="00112165">
        <w:rPr>
          <w:rFonts w:ascii="Times New Roman" w:eastAsia="Times New Roman" w:hAnsi="Times New Roman" w:cs="Times New Roman"/>
          <w:sz w:val="24"/>
          <w:szCs w:val="24"/>
          <w:highlight w:val="white"/>
          <w:lang w:val="en-AU"/>
        </w:rPr>
        <w:t>Came &amp; Tudor (2017</w:t>
      </w:r>
      <w:r w:rsidR="00BF3EFE" w:rsidRPr="00112165">
        <w:rPr>
          <w:rFonts w:ascii="Times New Roman" w:eastAsia="Times New Roman" w:hAnsi="Times New Roman" w:cs="Times New Roman"/>
          <w:sz w:val="24"/>
          <w:szCs w:val="24"/>
          <w:lang w:val="en-AU"/>
        </w:rPr>
        <w:t>), Whanau is considered as foundation or basis of specific Maori society. Whanau plays a crucial role as key source of identity, security, support and strength. This is helpful in providing wellbeing towards Maori collectively as well as individually. There was an older version of health strategy that was developed in the year 2000 and is updated in the year 2016. This strategy includes two different parts; future directions and roadmap actions (</w:t>
      </w:r>
      <w:r w:rsidR="00BF3EFE" w:rsidRPr="00112165">
        <w:rPr>
          <w:rFonts w:ascii="Times New Roman" w:eastAsia="Times New Roman" w:hAnsi="Times New Roman" w:cs="Times New Roman"/>
          <w:sz w:val="24"/>
          <w:szCs w:val="24"/>
          <w:highlight w:val="white"/>
          <w:lang w:val="en-AU"/>
        </w:rPr>
        <w:t>Came &amp; Tudor 2016</w:t>
      </w:r>
      <w:r w:rsidR="00BF3EFE" w:rsidRPr="00112165">
        <w:rPr>
          <w:rFonts w:ascii="Times New Roman" w:eastAsia="Times New Roman" w:hAnsi="Times New Roman" w:cs="Times New Roman"/>
          <w:sz w:val="24"/>
          <w:szCs w:val="24"/>
          <w:lang w:val="en-AU"/>
        </w:rPr>
        <w:t xml:space="preserve">). </w:t>
      </w:r>
    </w:p>
    <w:p w:rsidR="0027304C" w:rsidRPr="00112165" w:rsidRDefault="00BF3EFE">
      <w:pPr>
        <w:pStyle w:val="normal0"/>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b/>
          <w:i/>
          <w:sz w:val="24"/>
          <w:szCs w:val="24"/>
          <w:lang w:val="en-AU"/>
        </w:rPr>
        <w:t xml:space="preserve">Future directions: </w:t>
      </w:r>
      <w:r w:rsidR="00D9316D" w:rsidRPr="00112165">
        <w:rPr>
          <w:rFonts w:ascii="Times New Roman" w:eastAsia="Times New Roman" w:hAnsi="Times New Roman" w:cs="Times New Roman"/>
          <w:sz w:val="24"/>
          <w:szCs w:val="24"/>
          <w:lang w:val="en-AU"/>
        </w:rPr>
        <w:t>This future direction</w:t>
      </w:r>
      <w:r w:rsidRPr="00112165">
        <w:rPr>
          <w:rFonts w:ascii="Times New Roman" w:eastAsia="Times New Roman" w:hAnsi="Times New Roman" w:cs="Times New Roman"/>
          <w:sz w:val="24"/>
          <w:szCs w:val="24"/>
          <w:lang w:val="en-AU"/>
        </w:rPr>
        <w:t xml:space="preserve"> portrays a higher level and innovative direction specialised for health system of New Zealand more than next 10 years from 2016 to 2026. Future direction under new guidelines of health strategy of New Zealand involves five significant and strategic themes. In reference to the opinion of Fernando &amp; Moodley (2018), they are smart system, one team, high performance, valued performance, closer to home and people powered. </w:t>
      </w:r>
    </w:p>
    <w:p w:rsidR="0027304C" w:rsidRPr="00112165" w:rsidRDefault="00BF3EFE">
      <w:pPr>
        <w:pStyle w:val="normal0"/>
        <w:spacing w:line="480" w:lineRule="auto"/>
        <w:jc w:val="center"/>
        <w:rPr>
          <w:rFonts w:ascii="Times New Roman" w:eastAsia="Times New Roman" w:hAnsi="Times New Roman" w:cs="Times New Roman"/>
          <w:sz w:val="24"/>
          <w:szCs w:val="24"/>
          <w:lang w:val="en-AU"/>
        </w:rPr>
      </w:pPr>
      <w:r w:rsidRPr="00112165">
        <w:rPr>
          <w:rFonts w:ascii="Times New Roman" w:eastAsia="Times New Roman" w:hAnsi="Times New Roman" w:cs="Times New Roman"/>
          <w:noProof/>
          <w:sz w:val="24"/>
          <w:szCs w:val="24"/>
          <w:lang w:eastAsia="en-US"/>
        </w:rPr>
        <w:lastRenderedPageBreak/>
        <w:drawing>
          <wp:inline distT="114300" distB="114300" distL="114300" distR="114300">
            <wp:extent cx="4233863" cy="3702906"/>
            <wp:effectExtent l="1905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233863" cy="3702906"/>
                    </a:xfrm>
                    <a:prstGeom prst="rect">
                      <a:avLst/>
                    </a:prstGeom>
                    <a:ln/>
                  </pic:spPr>
                </pic:pic>
              </a:graphicData>
            </a:graphic>
          </wp:inline>
        </w:drawing>
      </w:r>
    </w:p>
    <w:p w:rsidR="0027304C" w:rsidRPr="00112165" w:rsidRDefault="00BF3EFE">
      <w:pPr>
        <w:pStyle w:val="normal0"/>
        <w:spacing w:line="480" w:lineRule="auto"/>
        <w:jc w:val="center"/>
        <w:rPr>
          <w:rFonts w:ascii="Times New Roman" w:eastAsia="Times New Roman" w:hAnsi="Times New Roman" w:cs="Times New Roman"/>
          <w:b/>
          <w:sz w:val="24"/>
          <w:szCs w:val="24"/>
          <w:lang w:val="en-AU"/>
        </w:rPr>
      </w:pPr>
      <w:r w:rsidRPr="00112165">
        <w:rPr>
          <w:rFonts w:ascii="Times New Roman" w:eastAsia="Times New Roman" w:hAnsi="Times New Roman" w:cs="Times New Roman"/>
          <w:b/>
          <w:sz w:val="24"/>
          <w:szCs w:val="24"/>
          <w:lang w:val="en-AU"/>
        </w:rPr>
        <w:t>Figure 2: Future directions of Health strategy of New Zealand 2016</w:t>
      </w:r>
    </w:p>
    <w:p w:rsidR="0027304C" w:rsidRPr="00112165" w:rsidRDefault="00BF3EFE">
      <w:pPr>
        <w:pStyle w:val="normal0"/>
        <w:spacing w:line="480" w:lineRule="auto"/>
        <w:jc w:val="center"/>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(Source: </w:t>
      </w:r>
      <w:r w:rsidR="00405217" w:rsidRPr="00112165">
        <w:rPr>
          <w:rFonts w:ascii="Times New Roman" w:eastAsia="Times New Roman" w:hAnsi="Times New Roman" w:cs="Times New Roman"/>
          <w:sz w:val="24"/>
          <w:szCs w:val="24"/>
          <w:lang w:val="en-AU"/>
        </w:rPr>
        <w:t>Fernando &amp; Moodley 2018</w:t>
      </w:r>
      <w:r w:rsidRPr="00112165">
        <w:rPr>
          <w:rFonts w:ascii="Times New Roman" w:eastAsia="Times New Roman" w:hAnsi="Times New Roman" w:cs="Times New Roman"/>
          <w:sz w:val="24"/>
          <w:szCs w:val="24"/>
          <w:lang w:val="en-AU"/>
        </w:rPr>
        <w:t>)</w:t>
      </w:r>
    </w:p>
    <w:p w:rsidR="0027304C" w:rsidRPr="00112165" w:rsidRDefault="00BF3EFE">
      <w:pPr>
        <w:pStyle w:val="normal0"/>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b/>
          <w:i/>
          <w:sz w:val="24"/>
          <w:szCs w:val="24"/>
          <w:lang w:val="en-AU"/>
        </w:rPr>
        <w:t>Roadmap action 2016:</w:t>
      </w:r>
      <w:r w:rsidR="00897B3B">
        <w:rPr>
          <w:rFonts w:ascii="Times New Roman" w:eastAsia="Times New Roman" w:hAnsi="Times New Roman" w:cs="Times New Roman"/>
          <w:b/>
          <w:i/>
          <w:sz w:val="24"/>
          <w:szCs w:val="24"/>
          <w:lang w:val="en-AU"/>
        </w:rPr>
        <w:t xml:space="preserve"> </w:t>
      </w:r>
      <w:r w:rsidR="00897B3B" w:rsidRPr="00897B3B">
        <w:rPr>
          <w:rFonts w:ascii="Times New Roman" w:eastAsia="Times New Roman" w:hAnsi="Times New Roman" w:cs="Times New Roman"/>
          <w:sz w:val="24"/>
          <w:szCs w:val="24"/>
          <w:lang w:val="en-AU"/>
        </w:rPr>
        <w:t>I</w:t>
      </w:r>
      <w:r w:rsidRPr="00112165">
        <w:rPr>
          <w:rFonts w:ascii="Times New Roman" w:eastAsia="Times New Roman" w:hAnsi="Times New Roman" w:cs="Times New Roman"/>
          <w:sz w:val="24"/>
          <w:szCs w:val="24"/>
          <w:lang w:val="en-AU"/>
        </w:rPr>
        <w:t xml:space="preserve">n order to keep strategy in place, </w:t>
      </w:r>
      <w:r w:rsidR="00D9316D" w:rsidRPr="00112165">
        <w:rPr>
          <w:rFonts w:ascii="Times New Roman" w:eastAsia="Times New Roman" w:hAnsi="Times New Roman" w:cs="Times New Roman"/>
          <w:sz w:val="24"/>
          <w:szCs w:val="24"/>
          <w:lang w:val="en-AU"/>
        </w:rPr>
        <w:t>this strategy</w:t>
      </w:r>
      <w:r w:rsidRPr="00112165">
        <w:rPr>
          <w:rFonts w:ascii="Times New Roman" w:eastAsia="Times New Roman" w:hAnsi="Times New Roman" w:cs="Times New Roman"/>
          <w:sz w:val="24"/>
          <w:szCs w:val="24"/>
          <w:lang w:val="en-AU"/>
        </w:rPr>
        <w:t xml:space="preserve"> is focused on recognising 27 areas over upcoming 5 years. As stated by Fernando &amp; Moodley (2018), it has been committed by the strategy that it will remain under continuous </w:t>
      </w:r>
      <w:r w:rsidR="00D9316D" w:rsidRPr="00112165">
        <w:rPr>
          <w:rFonts w:ascii="Times New Roman" w:eastAsia="Times New Roman" w:hAnsi="Times New Roman" w:cs="Times New Roman"/>
          <w:sz w:val="24"/>
          <w:szCs w:val="24"/>
          <w:lang w:val="en-AU"/>
        </w:rPr>
        <w:t>updating</w:t>
      </w:r>
      <w:r w:rsidRPr="00112165">
        <w:rPr>
          <w:rFonts w:ascii="Times New Roman" w:eastAsia="Times New Roman" w:hAnsi="Times New Roman" w:cs="Times New Roman"/>
          <w:sz w:val="24"/>
          <w:szCs w:val="24"/>
          <w:lang w:val="en-AU"/>
        </w:rPr>
        <w:t xml:space="preserve">. It will also act as practical guidance for NGOs, PHOs and DHBs and other important sectors. It is mediated in order to support respective planning and work </w:t>
      </w:r>
      <w:r w:rsidR="00D9316D" w:rsidRPr="00112165">
        <w:rPr>
          <w:rFonts w:ascii="Times New Roman" w:eastAsia="Times New Roman" w:hAnsi="Times New Roman" w:cs="Times New Roman"/>
          <w:sz w:val="24"/>
          <w:szCs w:val="24"/>
          <w:lang w:val="en-AU"/>
        </w:rPr>
        <w:t>prioritisation</w:t>
      </w:r>
      <w:r w:rsidRPr="00112165">
        <w:rPr>
          <w:rFonts w:ascii="Times New Roman" w:eastAsia="Times New Roman" w:hAnsi="Times New Roman" w:cs="Times New Roman"/>
          <w:sz w:val="24"/>
          <w:szCs w:val="24"/>
          <w:lang w:val="en-AU"/>
        </w:rPr>
        <w:t xml:space="preserve"> so that these strategies can be successfully delivered. </w:t>
      </w:r>
    </w:p>
    <w:p w:rsidR="0027304C" w:rsidRPr="00112165" w:rsidRDefault="00BF3EFE">
      <w:pPr>
        <w:pStyle w:val="normal0"/>
        <w:spacing w:line="480" w:lineRule="auto"/>
        <w:rPr>
          <w:rFonts w:ascii="Times New Roman" w:eastAsia="Times New Roman" w:hAnsi="Times New Roman" w:cs="Times New Roman"/>
          <w:b/>
          <w:sz w:val="24"/>
          <w:szCs w:val="24"/>
          <w:lang w:val="en-AU"/>
        </w:rPr>
      </w:pPr>
      <w:r w:rsidRPr="00112165">
        <w:rPr>
          <w:rFonts w:ascii="Times New Roman" w:eastAsia="Times New Roman" w:hAnsi="Times New Roman" w:cs="Times New Roman"/>
          <w:b/>
          <w:sz w:val="24"/>
          <w:szCs w:val="24"/>
          <w:lang w:val="en-AU"/>
        </w:rPr>
        <w:t xml:space="preserve">Role of the central government to determine legislation and policies supporting community health outcomes </w:t>
      </w:r>
    </w:p>
    <w:p w:rsidR="0027304C" w:rsidRPr="00112165" w:rsidRDefault="00BF3EFE" w:rsidP="00897B3B">
      <w:pPr>
        <w:pStyle w:val="normal0"/>
        <w:spacing w:line="480" w:lineRule="auto"/>
        <w:ind w:firstLine="360"/>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Central government of New Zealand plays great role in </w:t>
      </w:r>
      <w:r w:rsidR="00D9316D" w:rsidRPr="00112165">
        <w:rPr>
          <w:rFonts w:ascii="Times New Roman" w:eastAsia="Times New Roman" w:hAnsi="Times New Roman" w:cs="Times New Roman"/>
          <w:sz w:val="24"/>
          <w:szCs w:val="24"/>
          <w:lang w:val="en-AU"/>
        </w:rPr>
        <w:t>providing policies</w:t>
      </w:r>
      <w:r w:rsidRPr="00112165">
        <w:rPr>
          <w:rFonts w:ascii="Times New Roman" w:eastAsia="Times New Roman" w:hAnsi="Times New Roman" w:cs="Times New Roman"/>
          <w:sz w:val="24"/>
          <w:szCs w:val="24"/>
          <w:lang w:val="en-AU"/>
        </w:rPr>
        <w:t xml:space="preserve"> and legislations in order to improve and protect Maori health. </w:t>
      </w:r>
    </w:p>
    <w:p w:rsidR="0027304C" w:rsidRPr="00112165" w:rsidRDefault="00BF3EFE">
      <w:pPr>
        <w:pStyle w:val="normal0"/>
        <w:numPr>
          <w:ilvl w:val="0"/>
          <w:numId w:val="1"/>
        </w:numPr>
        <w:spacing w:line="480" w:lineRule="auto"/>
        <w:rPr>
          <w:rFonts w:ascii="Times New Roman" w:eastAsia="Times New Roman" w:hAnsi="Times New Roman" w:cs="Times New Roman"/>
          <w:sz w:val="24"/>
          <w:szCs w:val="24"/>
          <w:highlight w:val="white"/>
          <w:lang w:val="en-AU"/>
        </w:rPr>
      </w:pPr>
      <w:r w:rsidRPr="00112165">
        <w:rPr>
          <w:rFonts w:ascii="Times New Roman" w:eastAsia="Times New Roman" w:hAnsi="Times New Roman" w:cs="Times New Roman"/>
          <w:b/>
          <w:i/>
          <w:sz w:val="24"/>
          <w:szCs w:val="24"/>
          <w:highlight w:val="white"/>
          <w:lang w:val="en-AU"/>
        </w:rPr>
        <w:lastRenderedPageBreak/>
        <w:t xml:space="preserve">Tohunga Suppression Act 1907: </w:t>
      </w:r>
      <w:r w:rsidRPr="00112165">
        <w:rPr>
          <w:rFonts w:ascii="Times New Roman" w:eastAsia="Times New Roman" w:hAnsi="Times New Roman" w:cs="Times New Roman"/>
          <w:sz w:val="24"/>
          <w:szCs w:val="24"/>
          <w:highlight w:val="white"/>
          <w:lang w:val="en-AU"/>
        </w:rPr>
        <w:t xml:space="preserve">This act is formulated by parliament of New Zealand. Key aim of this regulation is to replace tohunga with modern substitute medicines (Cram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 xml:space="preserve">2018). Tohunga is considered as traditional healers among Maori communities. </w:t>
      </w:r>
    </w:p>
    <w:p w:rsidR="0027304C" w:rsidRPr="00112165" w:rsidRDefault="00BF3EFE">
      <w:pPr>
        <w:pStyle w:val="normal0"/>
        <w:numPr>
          <w:ilvl w:val="0"/>
          <w:numId w:val="1"/>
        </w:numPr>
        <w:spacing w:line="480" w:lineRule="auto"/>
        <w:rPr>
          <w:rFonts w:ascii="Times New Roman" w:eastAsia="Times New Roman" w:hAnsi="Times New Roman" w:cs="Times New Roman"/>
          <w:sz w:val="24"/>
          <w:szCs w:val="24"/>
          <w:highlight w:val="white"/>
          <w:lang w:val="en-AU"/>
        </w:rPr>
      </w:pPr>
      <w:r w:rsidRPr="00112165">
        <w:rPr>
          <w:rFonts w:ascii="Times New Roman" w:eastAsia="Times New Roman" w:hAnsi="Times New Roman" w:cs="Times New Roman"/>
          <w:b/>
          <w:i/>
          <w:sz w:val="24"/>
          <w:szCs w:val="24"/>
          <w:highlight w:val="white"/>
          <w:lang w:val="en-AU"/>
        </w:rPr>
        <w:t>Health Act 1956:</w:t>
      </w:r>
      <w:r w:rsidRPr="00112165">
        <w:rPr>
          <w:rFonts w:ascii="Times New Roman" w:eastAsia="Times New Roman" w:hAnsi="Times New Roman" w:cs="Times New Roman"/>
          <w:sz w:val="24"/>
          <w:szCs w:val="24"/>
          <w:highlight w:val="white"/>
          <w:lang w:val="en-AU"/>
        </w:rPr>
        <w:t xml:space="preserve"> This act of health of New Zealand provides ministry of health, permit to improve, protect and promote public health. </w:t>
      </w:r>
    </w:p>
    <w:p w:rsidR="0027304C" w:rsidRPr="00112165" w:rsidRDefault="00BF3EFE">
      <w:pPr>
        <w:pStyle w:val="normal0"/>
        <w:numPr>
          <w:ilvl w:val="0"/>
          <w:numId w:val="1"/>
        </w:numPr>
        <w:spacing w:line="480" w:lineRule="auto"/>
        <w:rPr>
          <w:rFonts w:ascii="Times New Roman" w:eastAsia="Times New Roman" w:hAnsi="Times New Roman" w:cs="Times New Roman"/>
          <w:sz w:val="24"/>
          <w:szCs w:val="24"/>
          <w:highlight w:val="white"/>
          <w:lang w:val="en-AU"/>
        </w:rPr>
      </w:pPr>
      <w:r w:rsidRPr="00112165">
        <w:rPr>
          <w:rFonts w:ascii="Times New Roman" w:eastAsia="Times New Roman" w:hAnsi="Times New Roman" w:cs="Times New Roman"/>
          <w:b/>
          <w:i/>
          <w:sz w:val="24"/>
          <w:szCs w:val="24"/>
          <w:highlight w:val="white"/>
          <w:lang w:val="en-AU"/>
        </w:rPr>
        <w:t>The Health Regulations 1996:</w:t>
      </w:r>
      <w:r w:rsidRPr="00112165">
        <w:rPr>
          <w:rFonts w:ascii="Times New Roman" w:eastAsia="Times New Roman" w:hAnsi="Times New Roman" w:cs="Times New Roman"/>
          <w:sz w:val="24"/>
          <w:szCs w:val="24"/>
          <w:highlight w:val="white"/>
          <w:lang w:val="en-AU"/>
        </w:rPr>
        <w:t xml:space="preserve"> This regulation confirms health information retention. As per their guidelines, health care agencies are required to pertain medical records of patients for a time period of about 10 years (Warbrick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 xml:space="preserve">2016). The date will be counted from last time they received services from that health centre. </w:t>
      </w:r>
    </w:p>
    <w:p w:rsidR="0027304C" w:rsidRPr="00112165" w:rsidRDefault="00BF3EFE" w:rsidP="005D63D6">
      <w:pPr>
        <w:pStyle w:val="Heading1"/>
        <w:rPr>
          <w:lang w:val="en-AU"/>
        </w:rPr>
      </w:pPr>
      <w:bookmarkStart w:id="3" w:name="_Toc7782886"/>
      <w:r w:rsidRPr="00112165">
        <w:rPr>
          <w:lang w:val="en-AU"/>
        </w:rPr>
        <w:t>Health initiative that has been implemented in order to aid achievement of strategy</w:t>
      </w:r>
      <w:bookmarkEnd w:id="3"/>
      <w:r w:rsidRPr="00112165">
        <w:rPr>
          <w:lang w:val="en-AU"/>
        </w:rPr>
        <w:t xml:space="preserve"> </w:t>
      </w:r>
    </w:p>
    <w:p w:rsidR="0027304C" w:rsidRPr="00112165" w:rsidRDefault="00BF3EFE">
      <w:pPr>
        <w:pStyle w:val="normal0"/>
        <w:spacing w:line="480" w:lineRule="auto"/>
        <w:ind w:firstLine="720"/>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There are several organisations which have mediated several policies and guidelines in order to improve health factors of Maori community of New Zealand. Policy statement has been provided by college of medicine regarding public health of New Zealand. As per their policy statement, Maori people possess indigenous rights under treaty of Waitangi. Rights </w:t>
      </w:r>
      <w:r w:rsidR="00D9316D" w:rsidRPr="00112165">
        <w:rPr>
          <w:rFonts w:ascii="Times New Roman" w:eastAsia="Times New Roman" w:hAnsi="Times New Roman" w:cs="Times New Roman"/>
          <w:sz w:val="24"/>
          <w:szCs w:val="24"/>
          <w:lang w:val="en-AU"/>
        </w:rPr>
        <w:t>and claims of these indigenous M</w:t>
      </w:r>
      <w:r w:rsidRPr="00112165">
        <w:rPr>
          <w:rFonts w:ascii="Times New Roman" w:eastAsia="Times New Roman" w:hAnsi="Times New Roman" w:cs="Times New Roman"/>
          <w:sz w:val="24"/>
          <w:szCs w:val="24"/>
          <w:lang w:val="en-AU"/>
        </w:rPr>
        <w:t xml:space="preserve">aori people </w:t>
      </w:r>
      <w:r w:rsidR="00897B3B" w:rsidRPr="00112165">
        <w:rPr>
          <w:rFonts w:ascii="Times New Roman" w:eastAsia="Times New Roman" w:hAnsi="Times New Roman" w:cs="Times New Roman"/>
          <w:sz w:val="24"/>
          <w:szCs w:val="24"/>
          <w:lang w:val="en-AU"/>
        </w:rPr>
        <w:t>have</w:t>
      </w:r>
      <w:r w:rsidRPr="00112165">
        <w:rPr>
          <w:rFonts w:ascii="Times New Roman" w:eastAsia="Times New Roman" w:hAnsi="Times New Roman" w:cs="Times New Roman"/>
          <w:sz w:val="24"/>
          <w:szCs w:val="24"/>
          <w:lang w:val="en-AU"/>
        </w:rPr>
        <w:t xml:space="preserve"> been preserved by United Nations as well. Fernando &amp; Moodley (2018) state NZCPHM identifies </w:t>
      </w:r>
      <w:r w:rsidR="00D9316D" w:rsidRPr="00112165">
        <w:rPr>
          <w:rFonts w:ascii="Times New Roman" w:eastAsia="Times New Roman" w:hAnsi="Times New Roman" w:cs="Times New Roman"/>
          <w:sz w:val="24"/>
          <w:szCs w:val="24"/>
          <w:lang w:val="en-AU"/>
        </w:rPr>
        <w:t>significant health inequalities that persist</w:t>
      </w:r>
      <w:r w:rsidRPr="00112165">
        <w:rPr>
          <w:rFonts w:ascii="Times New Roman" w:eastAsia="Times New Roman" w:hAnsi="Times New Roman" w:cs="Times New Roman"/>
          <w:sz w:val="24"/>
          <w:szCs w:val="24"/>
          <w:lang w:val="en-AU"/>
        </w:rPr>
        <w:t xml:space="preserve"> between non-Maori and Maori New Zealanders. These inequalities are considered as pervasive and large over time and across lifespan. The vision of NZCPHM is to maintain just and fair society where Non-Maori and Maori people can get equitable health outcomes. NZCPHM identifies their responsibilities regarding Maori health (Ministry of Health, 2019). They also recognised possible obligations that they may get during providing equity towards non-Maori and Maori people. </w:t>
      </w:r>
    </w:p>
    <w:p w:rsidR="0027304C" w:rsidRPr="00112165" w:rsidRDefault="00BF3EFE">
      <w:pPr>
        <w:pStyle w:val="normal0"/>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b/>
          <w:sz w:val="24"/>
          <w:szCs w:val="24"/>
          <w:lang w:val="en-AU"/>
        </w:rPr>
        <w:t>Analysis of initiatives, guidelines and strategies that affects ethnic community</w:t>
      </w:r>
    </w:p>
    <w:p w:rsidR="0027304C" w:rsidRPr="00112165" w:rsidRDefault="00BF3EFE">
      <w:pPr>
        <w:pStyle w:val="normal0"/>
        <w:spacing w:line="480" w:lineRule="auto"/>
        <w:ind w:firstLine="720"/>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lastRenderedPageBreak/>
        <w:t>Success of this vision requires commitment to national level in order to achieve equity. According to opinions of NZCPHM, there are some health determinants that must be targeted. These are health care quality, timelines, access and housing education and income. (</w:t>
      </w:r>
      <w:r w:rsidRPr="00112165">
        <w:rPr>
          <w:rFonts w:ascii="Times New Roman" w:eastAsia="Times New Roman" w:hAnsi="Times New Roman" w:cs="Times New Roman"/>
          <w:sz w:val="24"/>
          <w:szCs w:val="24"/>
          <w:highlight w:val="white"/>
          <w:lang w:val="en-AU"/>
        </w:rPr>
        <w:t xml:space="preserve">Breton </w:t>
      </w:r>
      <w:r w:rsidRPr="00112165">
        <w:rPr>
          <w:rFonts w:ascii="Times New Roman" w:eastAsia="Times New Roman" w:hAnsi="Times New Roman" w:cs="Times New Roman"/>
          <w:i/>
          <w:sz w:val="24"/>
          <w:szCs w:val="24"/>
          <w:highlight w:val="white"/>
          <w:lang w:val="en-AU"/>
        </w:rPr>
        <w:t xml:space="preserve">et al. </w:t>
      </w:r>
      <w:r w:rsidRPr="00112165">
        <w:rPr>
          <w:rFonts w:ascii="Times New Roman" w:eastAsia="Times New Roman" w:hAnsi="Times New Roman" w:cs="Times New Roman"/>
          <w:sz w:val="24"/>
          <w:szCs w:val="24"/>
          <w:highlight w:val="white"/>
          <w:lang w:val="en-AU"/>
        </w:rPr>
        <w:t>2017</w:t>
      </w:r>
      <w:r w:rsidRPr="00112165">
        <w:rPr>
          <w:rFonts w:ascii="Times New Roman" w:eastAsia="Times New Roman" w:hAnsi="Times New Roman" w:cs="Times New Roman"/>
          <w:sz w:val="24"/>
          <w:szCs w:val="24"/>
          <w:lang w:val="en-AU"/>
        </w:rPr>
        <w:t xml:space="preserve">) state </w:t>
      </w:r>
      <w:r w:rsidR="00D9316D" w:rsidRPr="00112165">
        <w:rPr>
          <w:rFonts w:ascii="Times New Roman" w:eastAsia="Times New Roman" w:hAnsi="Times New Roman" w:cs="Times New Roman"/>
          <w:sz w:val="24"/>
          <w:szCs w:val="24"/>
          <w:lang w:val="en-AU"/>
        </w:rPr>
        <w:t>United N</w:t>
      </w:r>
      <w:r w:rsidRPr="00112165">
        <w:rPr>
          <w:rFonts w:ascii="Times New Roman" w:eastAsia="Times New Roman" w:hAnsi="Times New Roman" w:cs="Times New Roman"/>
          <w:sz w:val="24"/>
          <w:szCs w:val="24"/>
          <w:lang w:val="en-AU"/>
        </w:rPr>
        <w:t xml:space="preserve">ation also declared rights of preservation of indigenous Maori people of New Zealand. As per their declaration, rights and claims of Maori people are equal to general human health rights. These rights must consist right to self-determination, right to become liberal from any kind of discrimination. It also involves right to get respect as distinct individual or collectively (Ministry of Health, 2019). NZCPHM also mentioned that, both in present and past scenarios, Maori people became victim of discrimination and they were not capable to understand their rights. They also added that their </w:t>
      </w:r>
      <w:r w:rsidR="00D9316D" w:rsidRPr="00112165">
        <w:rPr>
          <w:rFonts w:ascii="Times New Roman" w:eastAsia="Times New Roman" w:hAnsi="Times New Roman" w:cs="Times New Roman"/>
          <w:sz w:val="24"/>
          <w:szCs w:val="24"/>
          <w:lang w:val="en-AU"/>
        </w:rPr>
        <w:t>rights for receiving respect are</w:t>
      </w:r>
      <w:r w:rsidRPr="00112165">
        <w:rPr>
          <w:rFonts w:ascii="Times New Roman" w:eastAsia="Times New Roman" w:hAnsi="Times New Roman" w:cs="Times New Roman"/>
          <w:sz w:val="24"/>
          <w:szCs w:val="24"/>
          <w:lang w:val="en-AU"/>
        </w:rPr>
        <w:t xml:space="preserve"> mandatory and these rights must be preserved. </w:t>
      </w:r>
    </w:p>
    <w:p w:rsidR="0027304C" w:rsidRPr="00112165" w:rsidRDefault="00BF3EFE" w:rsidP="005D63D6">
      <w:pPr>
        <w:pStyle w:val="Heading1"/>
        <w:rPr>
          <w:lang w:val="en-AU"/>
        </w:rPr>
      </w:pPr>
      <w:bookmarkStart w:id="4" w:name="_Toc7782887"/>
      <w:r w:rsidRPr="00112165">
        <w:rPr>
          <w:lang w:val="en-AU"/>
        </w:rPr>
        <w:t>Way to improvement of health outcomes by initiative supports</w:t>
      </w:r>
      <w:bookmarkEnd w:id="4"/>
      <w:r w:rsidRPr="00112165">
        <w:rPr>
          <w:lang w:val="en-AU"/>
        </w:rPr>
        <w:t xml:space="preserve"> </w:t>
      </w:r>
    </w:p>
    <w:p w:rsidR="0027304C" w:rsidRPr="00112165" w:rsidRDefault="00BF3EFE" w:rsidP="00112165">
      <w:pPr>
        <w:pStyle w:val="normal0"/>
        <w:spacing w:line="480" w:lineRule="auto"/>
        <w:ind w:firstLine="720"/>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 xml:space="preserve">Health outcomes of Maori people can be upgraded by implementation of Maori disability and health workforce. In order to strengthen capacity of disability and health sectors, they require trained Maori clinicians, </w:t>
      </w:r>
      <w:r w:rsidR="00D9316D" w:rsidRPr="00112165">
        <w:rPr>
          <w:rFonts w:ascii="Times New Roman" w:eastAsia="Times New Roman" w:hAnsi="Times New Roman" w:cs="Times New Roman"/>
          <w:sz w:val="24"/>
          <w:szCs w:val="24"/>
          <w:lang w:val="en-AU"/>
        </w:rPr>
        <w:t>researchers’</w:t>
      </w:r>
      <w:r w:rsidRPr="00112165">
        <w:rPr>
          <w:rFonts w:ascii="Times New Roman" w:eastAsia="Times New Roman" w:hAnsi="Times New Roman" w:cs="Times New Roman"/>
          <w:sz w:val="24"/>
          <w:szCs w:val="24"/>
          <w:lang w:val="en-AU"/>
        </w:rPr>
        <w:t xml:space="preserve"> voluntary workers, community workers, managers and several other health professionals. Better health outcomes can only be achieved when health is supported by additional factors such as healthy income, education, socio marital status and many others. Clinical training agencies and mental health </w:t>
      </w:r>
      <w:r w:rsidR="00D9316D" w:rsidRPr="00112165">
        <w:rPr>
          <w:rFonts w:ascii="Times New Roman" w:eastAsia="Times New Roman" w:hAnsi="Times New Roman" w:cs="Times New Roman"/>
          <w:sz w:val="24"/>
          <w:szCs w:val="24"/>
          <w:lang w:val="en-AU"/>
        </w:rPr>
        <w:t>funding</w:t>
      </w:r>
      <w:r w:rsidRPr="00112165">
        <w:rPr>
          <w:rFonts w:ascii="Times New Roman" w:eastAsia="Times New Roman" w:hAnsi="Times New Roman" w:cs="Times New Roman"/>
          <w:sz w:val="24"/>
          <w:szCs w:val="24"/>
          <w:lang w:val="en-AU"/>
        </w:rPr>
        <w:t xml:space="preserve"> have also extended financial aids to bring improvement in Maori people. Higher level of coordination and accelerations are required to ensure development of </w:t>
      </w:r>
      <w:r w:rsidR="00D9316D" w:rsidRPr="00112165">
        <w:rPr>
          <w:rFonts w:ascii="Times New Roman" w:eastAsia="Times New Roman" w:hAnsi="Times New Roman" w:cs="Times New Roman"/>
          <w:sz w:val="24"/>
          <w:szCs w:val="24"/>
          <w:lang w:val="en-AU"/>
        </w:rPr>
        <w:t>this workforce</w:t>
      </w:r>
      <w:r w:rsidRPr="00112165">
        <w:rPr>
          <w:rFonts w:ascii="Times New Roman" w:eastAsia="Times New Roman" w:hAnsi="Times New Roman" w:cs="Times New Roman"/>
          <w:sz w:val="24"/>
          <w:szCs w:val="24"/>
          <w:lang w:val="en-AU"/>
        </w:rPr>
        <w:t xml:space="preserve">. Their cultural beliefs must be supported by modern and scientific approach. It should be concerned that, Maori people are not deprived of their rights. A </w:t>
      </w:r>
      <w:r w:rsidRPr="00112165">
        <w:rPr>
          <w:rFonts w:ascii="Times New Roman" w:eastAsia="Times New Roman" w:hAnsi="Times New Roman" w:cs="Times New Roman"/>
          <w:sz w:val="24"/>
          <w:szCs w:val="24"/>
          <w:lang w:val="en-AU"/>
        </w:rPr>
        <w:lastRenderedPageBreak/>
        <w:t xml:space="preserve">supreme blend of traditional and scientific healing approach can be achieved through appropriate research. </w:t>
      </w:r>
    </w:p>
    <w:p w:rsidR="0027304C" w:rsidRPr="00112165" w:rsidRDefault="00BF3EFE" w:rsidP="005D63D6">
      <w:pPr>
        <w:pStyle w:val="Heading1"/>
        <w:rPr>
          <w:lang w:val="en-AU"/>
        </w:rPr>
      </w:pPr>
      <w:bookmarkStart w:id="5" w:name="_Toc7782888"/>
      <w:r w:rsidRPr="00112165">
        <w:rPr>
          <w:lang w:val="en-AU"/>
        </w:rPr>
        <w:t>Conclusion</w:t>
      </w:r>
      <w:bookmarkEnd w:id="5"/>
      <w:r w:rsidRPr="00112165">
        <w:rPr>
          <w:lang w:val="en-AU"/>
        </w:rPr>
        <w:t xml:space="preserve"> </w:t>
      </w:r>
    </w:p>
    <w:p w:rsidR="0027304C" w:rsidRPr="00112165" w:rsidRDefault="00BF3EFE" w:rsidP="00112165">
      <w:pPr>
        <w:pStyle w:val="normal0"/>
        <w:spacing w:line="480" w:lineRule="auto"/>
        <w:ind w:firstLine="720"/>
        <w:rPr>
          <w:rFonts w:ascii="Times New Roman" w:eastAsia="Times New Roman" w:hAnsi="Times New Roman" w:cs="Times New Roman"/>
          <w:b/>
          <w:sz w:val="24"/>
          <w:szCs w:val="24"/>
          <w:lang w:val="en-AU"/>
        </w:rPr>
      </w:pPr>
      <w:r w:rsidRPr="00112165">
        <w:rPr>
          <w:rFonts w:ascii="Times New Roman" w:eastAsia="Times New Roman" w:hAnsi="Times New Roman" w:cs="Times New Roman"/>
          <w:sz w:val="24"/>
          <w:szCs w:val="24"/>
          <w:lang w:val="en-AU"/>
        </w:rPr>
        <w:t xml:space="preserve">The above study has provided an insight of health outcomes and opportunities of an Ethnic community of New Zealand namely Maori. </w:t>
      </w:r>
      <w:r w:rsidR="00D9316D" w:rsidRPr="00112165">
        <w:rPr>
          <w:rFonts w:ascii="Times New Roman" w:eastAsia="Times New Roman" w:hAnsi="Times New Roman" w:cs="Times New Roman"/>
          <w:sz w:val="24"/>
          <w:szCs w:val="24"/>
          <w:lang w:val="en-AU"/>
        </w:rPr>
        <w:t xml:space="preserve">This study </w:t>
      </w:r>
      <w:r w:rsidRPr="00112165">
        <w:rPr>
          <w:rFonts w:ascii="Times New Roman" w:eastAsia="Times New Roman" w:hAnsi="Times New Roman" w:cs="Times New Roman"/>
          <w:sz w:val="24"/>
          <w:szCs w:val="24"/>
          <w:lang w:val="en-AU"/>
        </w:rPr>
        <w:t>also emphasis</w:t>
      </w:r>
      <w:r w:rsidR="00744586" w:rsidRPr="00112165">
        <w:rPr>
          <w:rFonts w:ascii="Times New Roman" w:eastAsia="Times New Roman" w:hAnsi="Times New Roman" w:cs="Times New Roman"/>
          <w:sz w:val="24"/>
          <w:szCs w:val="24"/>
          <w:lang w:val="en-AU"/>
        </w:rPr>
        <w:t>es</w:t>
      </w:r>
      <w:r w:rsidRPr="00112165">
        <w:rPr>
          <w:rFonts w:ascii="Times New Roman" w:eastAsia="Times New Roman" w:hAnsi="Times New Roman" w:cs="Times New Roman"/>
          <w:sz w:val="24"/>
          <w:szCs w:val="24"/>
          <w:lang w:val="en-AU"/>
        </w:rPr>
        <w:t xml:space="preserve"> on guidelines, initiatives and strategies that impacts upon health and wellbeing strategy of ethnic communities. </w:t>
      </w:r>
    </w:p>
    <w:p w:rsidR="00744586" w:rsidRPr="00112165" w:rsidRDefault="00BF3EFE">
      <w:pPr>
        <w:pStyle w:val="normal0"/>
        <w:spacing w:line="480" w:lineRule="auto"/>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t>From the above study it can be concluded that, Maori are discriminated community from other communities of New Zealand regarding health education, income and socioeconomic status. They must be replenished with absolute health benefits similar to other common citizens of New Zealand. Government of New Zealand also should recognise and value Whanau that can support disabled Maori people.</w:t>
      </w:r>
    </w:p>
    <w:p w:rsidR="00744586" w:rsidRPr="00112165" w:rsidRDefault="00744586">
      <w:pPr>
        <w:rPr>
          <w:rFonts w:ascii="Times New Roman" w:eastAsia="Times New Roman" w:hAnsi="Times New Roman" w:cs="Times New Roman"/>
          <w:sz w:val="24"/>
          <w:szCs w:val="24"/>
          <w:lang w:val="en-AU"/>
        </w:rPr>
      </w:pPr>
      <w:r w:rsidRPr="00112165">
        <w:rPr>
          <w:rFonts w:ascii="Times New Roman" w:eastAsia="Times New Roman" w:hAnsi="Times New Roman" w:cs="Times New Roman"/>
          <w:sz w:val="24"/>
          <w:szCs w:val="24"/>
          <w:lang w:val="en-AU"/>
        </w:rPr>
        <w:br w:type="page"/>
      </w:r>
    </w:p>
    <w:p w:rsidR="00744586" w:rsidRPr="00112165" w:rsidRDefault="00744586" w:rsidP="005D63D6">
      <w:pPr>
        <w:pStyle w:val="Heading1"/>
        <w:rPr>
          <w:lang w:val="en-AU"/>
        </w:rPr>
      </w:pPr>
      <w:bookmarkStart w:id="6" w:name="_Toc7782889"/>
      <w:r w:rsidRPr="00112165">
        <w:rPr>
          <w:lang w:val="en-AU"/>
        </w:rPr>
        <w:lastRenderedPageBreak/>
        <w:t>Reference list</w:t>
      </w:r>
      <w:bookmarkEnd w:id="6"/>
    </w:p>
    <w:p w:rsidR="00744586" w:rsidRPr="00112165" w:rsidRDefault="00744586" w:rsidP="00744586">
      <w:pPr>
        <w:spacing w:line="480" w:lineRule="auto"/>
        <w:ind w:left="720" w:hanging="360"/>
        <w:rPr>
          <w:rFonts w:ascii="Times New Roman" w:hAnsi="Times New Roman" w:cs="Times New Roman"/>
          <w:b/>
          <w:color w:val="000000" w:themeColor="text1"/>
          <w:sz w:val="24"/>
          <w:szCs w:val="24"/>
          <w:lang w:val="en-AU"/>
        </w:rPr>
      </w:pPr>
      <w:r w:rsidRPr="00112165">
        <w:rPr>
          <w:rFonts w:ascii="Times New Roman" w:hAnsi="Times New Roman" w:cs="Times New Roman"/>
          <w:b/>
          <w:color w:val="000000" w:themeColor="text1"/>
          <w:sz w:val="24"/>
          <w:szCs w:val="24"/>
          <w:lang w:val="en-AU"/>
        </w:rPr>
        <w:t>Books:</w:t>
      </w:r>
    </w:p>
    <w:p w:rsidR="00744586" w:rsidRPr="00112165" w:rsidRDefault="0074458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lang w:val="en-AU"/>
        </w:rPr>
        <w:t xml:space="preserve">Fernando, S., &amp; Moodley, R. (2018). </w:t>
      </w:r>
      <w:r w:rsidRPr="00112165">
        <w:rPr>
          <w:rFonts w:ascii="Times New Roman" w:hAnsi="Times New Roman" w:cs="Times New Roman"/>
          <w:i/>
          <w:color w:val="000000" w:themeColor="text1"/>
          <w:sz w:val="24"/>
          <w:szCs w:val="24"/>
          <w:lang w:val="en-AU"/>
        </w:rPr>
        <w:t>Global Psychologies: Mental Health and the Global South.</w:t>
      </w:r>
      <w:r w:rsidRPr="00112165">
        <w:rPr>
          <w:rFonts w:ascii="Times New Roman" w:hAnsi="Times New Roman" w:cs="Times New Roman"/>
          <w:color w:val="000000" w:themeColor="text1"/>
          <w:sz w:val="24"/>
          <w:szCs w:val="24"/>
          <w:lang w:val="en-AU"/>
        </w:rPr>
        <w:t xml:space="preserve"> Berlin, Germany: Springer. Retrieved from: https://books.google.co.in/books?hl=en&amp;lr=&amp;id=EgdiDwAAQBAJ&amp;oi=fnd&amp;pg=PR7&amp;dq=Maori+Health+Strategy+book&amp;ots=P-HddEevS9&amp;sig=S4z8C8gFoRf1EAN-7NreDSV7dqs</w:t>
      </w:r>
    </w:p>
    <w:p w:rsidR="00744586" w:rsidRPr="00112165" w:rsidRDefault="00744586" w:rsidP="00744586">
      <w:pPr>
        <w:spacing w:line="480" w:lineRule="auto"/>
        <w:ind w:left="720" w:hanging="360"/>
        <w:rPr>
          <w:rFonts w:ascii="Times New Roman" w:hAnsi="Times New Roman" w:cs="Times New Roman"/>
          <w:b/>
          <w:color w:val="000000" w:themeColor="text1"/>
          <w:sz w:val="24"/>
          <w:szCs w:val="24"/>
          <w:lang w:val="en-AU"/>
        </w:rPr>
      </w:pPr>
      <w:r w:rsidRPr="00112165">
        <w:rPr>
          <w:rFonts w:ascii="Times New Roman" w:hAnsi="Times New Roman" w:cs="Times New Roman"/>
          <w:b/>
          <w:color w:val="000000" w:themeColor="text1"/>
          <w:sz w:val="24"/>
          <w:szCs w:val="24"/>
          <w:lang w:val="en-AU"/>
        </w:rPr>
        <w:t xml:space="preserve">Journals: </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Came, H., &amp; Tudor, K. (2016). Bicultural praxis: the relevance of Te Tiriti o Waitangi to health promotion internationally. </w:t>
      </w:r>
      <w:r w:rsidRPr="00112165">
        <w:rPr>
          <w:rFonts w:ascii="Times New Roman" w:hAnsi="Times New Roman" w:cs="Times New Roman"/>
          <w:i/>
          <w:iCs/>
          <w:color w:val="000000" w:themeColor="text1"/>
          <w:sz w:val="24"/>
          <w:szCs w:val="24"/>
          <w:shd w:val="clear" w:color="auto" w:fill="FFFFFF"/>
          <w:lang w:val="en-AU"/>
        </w:rPr>
        <w:t>International Journal of Health Promotion and Education</w:t>
      </w:r>
      <w:r w:rsidRPr="00112165">
        <w:rPr>
          <w:rFonts w:ascii="Times New Roman" w:hAnsi="Times New Roman" w:cs="Times New Roman"/>
          <w:color w:val="000000" w:themeColor="text1"/>
          <w:sz w:val="24"/>
          <w:szCs w:val="24"/>
          <w:shd w:val="clear" w:color="auto" w:fill="FFFFFF"/>
          <w:lang w:val="en-AU"/>
        </w:rPr>
        <w:t>, </w:t>
      </w:r>
      <w:r w:rsidRPr="00112165">
        <w:rPr>
          <w:rFonts w:ascii="Times New Roman" w:hAnsi="Times New Roman" w:cs="Times New Roman"/>
          <w:i/>
          <w:iCs/>
          <w:color w:val="000000" w:themeColor="text1"/>
          <w:sz w:val="24"/>
          <w:szCs w:val="24"/>
          <w:shd w:val="clear" w:color="auto" w:fill="FFFFFF"/>
          <w:lang w:val="en-AU"/>
        </w:rPr>
        <w:t>54</w:t>
      </w:r>
      <w:r w:rsidRPr="00112165">
        <w:rPr>
          <w:rFonts w:ascii="Times New Roman" w:hAnsi="Times New Roman" w:cs="Times New Roman"/>
          <w:color w:val="000000" w:themeColor="text1"/>
          <w:sz w:val="24"/>
          <w:szCs w:val="24"/>
          <w:shd w:val="clear" w:color="auto" w:fill="FFFFFF"/>
          <w:lang w:val="en-AU"/>
        </w:rPr>
        <w:t xml:space="preserve">(4), 184-192.DOI: </w:t>
      </w:r>
      <w:r w:rsidRPr="00112165">
        <w:rPr>
          <w:rFonts w:ascii="Times New Roman" w:hAnsi="Times New Roman" w:cs="Times New Roman"/>
          <w:color w:val="000000" w:themeColor="text1"/>
          <w:sz w:val="24"/>
          <w:szCs w:val="24"/>
          <w:lang w:val="en-AU"/>
        </w:rPr>
        <w:t>10.1080/14635240.2016.1156009</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Came, H., &amp; Tudor, K. (2017). Unravelling the whāriki of Crown Māori health infrastructure. </w:t>
      </w:r>
      <w:r w:rsidRPr="00112165">
        <w:rPr>
          <w:rFonts w:ascii="Times New Roman" w:hAnsi="Times New Roman" w:cs="Times New Roman"/>
          <w:i/>
          <w:iCs/>
          <w:color w:val="000000" w:themeColor="text1"/>
          <w:sz w:val="24"/>
          <w:szCs w:val="24"/>
          <w:shd w:val="clear" w:color="auto" w:fill="FFFFFF"/>
          <w:lang w:val="en-AU"/>
        </w:rPr>
        <w:t>New Zealand Medical Journal</w:t>
      </w:r>
      <w:r w:rsidRPr="00112165">
        <w:rPr>
          <w:rFonts w:ascii="Times New Roman" w:hAnsi="Times New Roman" w:cs="Times New Roman"/>
          <w:color w:val="000000" w:themeColor="text1"/>
          <w:sz w:val="24"/>
          <w:szCs w:val="24"/>
          <w:shd w:val="clear" w:color="auto" w:fill="FFFFFF"/>
          <w:lang w:val="en-AU"/>
        </w:rPr>
        <w:t>, </w:t>
      </w:r>
      <w:r w:rsidRPr="00112165">
        <w:rPr>
          <w:rFonts w:ascii="Times New Roman" w:hAnsi="Times New Roman" w:cs="Times New Roman"/>
          <w:i/>
          <w:iCs/>
          <w:color w:val="000000" w:themeColor="text1"/>
          <w:sz w:val="24"/>
          <w:szCs w:val="24"/>
          <w:shd w:val="clear" w:color="auto" w:fill="FFFFFF"/>
          <w:lang w:val="en-AU"/>
        </w:rPr>
        <w:t>130</w:t>
      </w:r>
      <w:r w:rsidRPr="00112165">
        <w:rPr>
          <w:rFonts w:ascii="Times New Roman" w:hAnsi="Times New Roman" w:cs="Times New Roman"/>
          <w:color w:val="000000" w:themeColor="text1"/>
          <w:sz w:val="24"/>
          <w:szCs w:val="24"/>
          <w:shd w:val="clear" w:color="auto" w:fill="FFFFFF"/>
          <w:lang w:val="en-AU"/>
        </w:rPr>
        <w:t xml:space="preserve">(1458), 42-47.Retrieved from: </w:t>
      </w:r>
      <w:r w:rsidRPr="00112165">
        <w:rPr>
          <w:rFonts w:ascii="Times New Roman" w:hAnsi="Times New Roman" w:cs="Times New Roman"/>
          <w:color w:val="000000" w:themeColor="text1"/>
          <w:sz w:val="24"/>
          <w:szCs w:val="24"/>
          <w:lang w:val="en-AU"/>
        </w:rPr>
        <w:t>http://orapp.aut.ac.nz/bitstream/handle/10292/12295/Came-FINAL.pdf?sequence=2&amp;isAllowed=y</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 xml:space="preserve">Came, H., McCreanor, T., Doole, C., &amp; Simpson, T. (2016). Realising the Rhetoric: Refreshing Public Health Providers' Efforts to Honour Te Tiriti O Waitangi. Retrieved from: </w:t>
      </w:r>
      <w:r w:rsidRPr="00112165">
        <w:rPr>
          <w:rFonts w:ascii="Times New Roman" w:hAnsi="Times New Roman" w:cs="Times New Roman"/>
          <w:color w:val="000000" w:themeColor="text1"/>
          <w:sz w:val="24"/>
          <w:szCs w:val="24"/>
          <w:lang w:val="en-AU"/>
        </w:rPr>
        <w:t>https://openrepository.aut.ac.nz/bitstream/handle/10292/10313/Maori%20service%20delivery%202016-2-20.pdf?sequence=9</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Came-Friar, H., McCreanor, T., Manson, L., &amp; Nuku, K. (2019). Upholding Te Tiriti, ending institutional racism and Crown inaction on health equity. </w:t>
      </w:r>
      <w:r w:rsidRPr="00112165">
        <w:rPr>
          <w:rFonts w:ascii="Times New Roman" w:hAnsi="Times New Roman" w:cs="Times New Roman"/>
          <w:i/>
          <w:iCs/>
          <w:color w:val="000000" w:themeColor="text1"/>
          <w:sz w:val="24"/>
          <w:szCs w:val="24"/>
          <w:shd w:val="clear" w:color="auto" w:fill="FFFFFF"/>
          <w:lang w:val="en-AU"/>
        </w:rPr>
        <w:t>New Zealand Medical Journal</w:t>
      </w:r>
      <w:r w:rsidRPr="00112165">
        <w:rPr>
          <w:rFonts w:ascii="Times New Roman" w:hAnsi="Times New Roman" w:cs="Times New Roman"/>
          <w:color w:val="000000" w:themeColor="text1"/>
          <w:sz w:val="24"/>
          <w:szCs w:val="24"/>
          <w:shd w:val="clear" w:color="auto" w:fill="FFFFFF"/>
          <w:lang w:val="en-AU"/>
        </w:rPr>
        <w:t>, </w:t>
      </w:r>
      <w:r w:rsidRPr="00112165">
        <w:rPr>
          <w:rFonts w:ascii="Times New Roman" w:hAnsi="Times New Roman" w:cs="Times New Roman"/>
          <w:i/>
          <w:iCs/>
          <w:color w:val="000000" w:themeColor="text1"/>
          <w:sz w:val="24"/>
          <w:szCs w:val="24"/>
          <w:shd w:val="clear" w:color="auto" w:fill="FFFFFF"/>
          <w:lang w:val="en-AU"/>
        </w:rPr>
        <w:t>132</w:t>
      </w:r>
      <w:r w:rsidRPr="00112165">
        <w:rPr>
          <w:rFonts w:ascii="Times New Roman" w:hAnsi="Times New Roman" w:cs="Times New Roman"/>
          <w:color w:val="000000" w:themeColor="text1"/>
          <w:sz w:val="24"/>
          <w:szCs w:val="24"/>
          <w:shd w:val="clear" w:color="auto" w:fill="FFFFFF"/>
          <w:lang w:val="en-AU"/>
        </w:rPr>
        <w:t xml:space="preserve">(1492), 62-66. DOI: </w:t>
      </w:r>
      <w:r w:rsidRPr="00112165">
        <w:rPr>
          <w:rFonts w:ascii="Times New Roman" w:hAnsi="Times New Roman" w:cs="Times New Roman"/>
          <w:color w:val="000000" w:themeColor="text1"/>
          <w:sz w:val="24"/>
          <w:szCs w:val="24"/>
          <w:lang w:val="en-AU"/>
        </w:rPr>
        <w:t>10.1016/j. socscimed.2014.01.055</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lastRenderedPageBreak/>
        <w:t xml:space="preserve">Cram, F., Vette, M., Wilson, M., Vaithianathan, R., Maloney, T., &amp; Baird, S. (2018). He awa whiria—braided rivers: Understanding the outcomes from Family Start for Māori. DOI: </w:t>
      </w:r>
      <w:r w:rsidRPr="00112165">
        <w:rPr>
          <w:rFonts w:ascii="Times New Roman" w:hAnsi="Times New Roman" w:cs="Times New Roman"/>
          <w:color w:val="000000" w:themeColor="text1"/>
          <w:sz w:val="24"/>
          <w:szCs w:val="24"/>
          <w:lang w:val="en-AU"/>
        </w:rPr>
        <w:t>10.18296/em.0033</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Makowharemahihi, C., Wall, J., Keay, G., Britton, C., McGibbon, M., LeGeyt, P., ... &amp; Signal, V. (2016). Quality improvement: indigenous influence in oral health policy, process, and practice. </w:t>
      </w:r>
      <w:r w:rsidRPr="00112165">
        <w:rPr>
          <w:rFonts w:ascii="Times New Roman" w:hAnsi="Times New Roman" w:cs="Times New Roman"/>
          <w:i/>
          <w:iCs/>
          <w:color w:val="000000" w:themeColor="text1"/>
          <w:sz w:val="24"/>
          <w:szCs w:val="24"/>
          <w:shd w:val="clear" w:color="auto" w:fill="FFFFFF"/>
          <w:lang w:val="en-AU"/>
        </w:rPr>
        <w:t>Journal of health care for the poor and underserved</w:t>
      </w:r>
      <w:r w:rsidRPr="00112165">
        <w:rPr>
          <w:rFonts w:ascii="Times New Roman" w:hAnsi="Times New Roman" w:cs="Times New Roman"/>
          <w:color w:val="000000" w:themeColor="text1"/>
          <w:sz w:val="24"/>
          <w:szCs w:val="24"/>
          <w:shd w:val="clear" w:color="auto" w:fill="FFFFFF"/>
          <w:lang w:val="en-AU"/>
        </w:rPr>
        <w:t>, </w:t>
      </w:r>
      <w:r w:rsidRPr="00112165">
        <w:rPr>
          <w:rFonts w:ascii="Times New Roman" w:hAnsi="Times New Roman" w:cs="Times New Roman"/>
          <w:i/>
          <w:iCs/>
          <w:color w:val="000000" w:themeColor="text1"/>
          <w:sz w:val="24"/>
          <w:szCs w:val="24"/>
          <w:shd w:val="clear" w:color="auto" w:fill="FFFFFF"/>
          <w:lang w:val="en-AU"/>
        </w:rPr>
        <w:t>27</w:t>
      </w:r>
      <w:r w:rsidRPr="00112165">
        <w:rPr>
          <w:rFonts w:ascii="Times New Roman" w:hAnsi="Times New Roman" w:cs="Times New Roman"/>
          <w:color w:val="000000" w:themeColor="text1"/>
          <w:sz w:val="24"/>
          <w:szCs w:val="24"/>
          <w:shd w:val="clear" w:color="auto" w:fill="FFFFFF"/>
          <w:lang w:val="en-AU"/>
        </w:rPr>
        <w:t xml:space="preserve">(1), 54-60. DOI: </w:t>
      </w:r>
      <w:r w:rsidRPr="00112165">
        <w:rPr>
          <w:rFonts w:ascii="Times New Roman" w:hAnsi="Times New Roman" w:cs="Times New Roman"/>
          <w:color w:val="000000" w:themeColor="text1"/>
          <w:sz w:val="24"/>
          <w:szCs w:val="24"/>
          <w:lang w:val="en-AU"/>
        </w:rPr>
        <w:t>10.1353/hpu.2016.0035</w:t>
      </w:r>
    </w:p>
    <w:p w:rsidR="00726466" w:rsidRPr="00112165" w:rsidRDefault="00726466" w:rsidP="00744586">
      <w:pPr>
        <w:spacing w:line="480" w:lineRule="auto"/>
        <w:ind w:left="720" w:hanging="360"/>
        <w:rPr>
          <w:rFonts w:ascii="Times New Roman" w:hAnsi="Times New Roman" w:cs="Times New Roman"/>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Warbrick, I., Dickson, A., Prince, R., &amp; Heke, I. (2016). The biopolitics of Māori biomass: towards a new epistemology for Māori health in Aotearoa/New Zealand. </w:t>
      </w:r>
      <w:r w:rsidRPr="00112165">
        <w:rPr>
          <w:rFonts w:ascii="Times New Roman" w:hAnsi="Times New Roman" w:cs="Times New Roman"/>
          <w:i/>
          <w:iCs/>
          <w:color w:val="000000" w:themeColor="text1"/>
          <w:sz w:val="24"/>
          <w:szCs w:val="24"/>
          <w:shd w:val="clear" w:color="auto" w:fill="FFFFFF"/>
          <w:lang w:val="en-AU"/>
        </w:rPr>
        <w:t>Critical Public Health</w:t>
      </w:r>
      <w:r w:rsidRPr="00112165">
        <w:rPr>
          <w:rFonts w:ascii="Times New Roman" w:hAnsi="Times New Roman" w:cs="Times New Roman"/>
          <w:color w:val="000000" w:themeColor="text1"/>
          <w:sz w:val="24"/>
          <w:szCs w:val="24"/>
          <w:shd w:val="clear" w:color="auto" w:fill="FFFFFF"/>
          <w:lang w:val="en-AU"/>
        </w:rPr>
        <w:t>, </w:t>
      </w:r>
      <w:r w:rsidRPr="00112165">
        <w:rPr>
          <w:rFonts w:ascii="Times New Roman" w:hAnsi="Times New Roman" w:cs="Times New Roman"/>
          <w:i/>
          <w:iCs/>
          <w:color w:val="000000" w:themeColor="text1"/>
          <w:sz w:val="24"/>
          <w:szCs w:val="24"/>
          <w:shd w:val="clear" w:color="auto" w:fill="FFFFFF"/>
          <w:lang w:val="en-AU"/>
        </w:rPr>
        <w:t>26</w:t>
      </w:r>
      <w:r w:rsidRPr="00112165">
        <w:rPr>
          <w:rFonts w:ascii="Times New Roman" w:hAnsi="Times New Roman" w:cs="Times New Roman"/>
          <w:color w:val="000000" w:themeColor="text1"/>
          <w:sz w:val="24"/>
          <w:szCs w:val="24"/>
          <w:shd w:val="clear" w:color="auto" w:fill="FFFFFF"/>
          <w:lang w:val="en-AU"/>
        </w:rPr>
        <w:t xml:space="preserve">(4), 394-404. Retrieved from: </w:t>
      </w:r>
      <w:r w:rsidRPr="00112165">
        <w:rPr>
          <w:rFonts w:ascii="Times New Roman" w:hAnsi="Times New Roman" w:cs="Times New Roman"/>
          <w:color w:val="000000" w:themeColor="text1"/>
          <w:sz w:val="24"/>
          <w:szCs w:val="24"/>
          <w:lang w:val="en-AU"/>
        </w:rPr>
        <w:t>https://openrepository.aut.ac.nz/bitstream/handle/10292/9447/Biopolitics%20Maori%20Biomass_finalrevision.pdf?sequence=5&amp;isAllowed=y</w:t>
      </w:r>
    </w:p>
    <w:p w:rsidR="00744586" w:rsidRPr="00112165" w:rsidRDefault="00744586" w:rsidP="00744586">
      <w:pPr>
        <w:spacing w:line="480" w:lineRule="auto"/>
        <w:ind w:left="720" w:hanging="360"/>
        <w:rPr>
          <w:rFonts w:ascii="Times New Roman" w:hAnsi="Times New Roman" w:cs="Times New Roman"/>
          <w:b/>
          <w:color w:val="000000" w:themeColor="text1"/>
          <w:sz w:val="24"/>
          <w:szCs w:val="24"/>
          <w:lang w:val="en-AU"/>
        </w:rPr>
      </w:pPr>
      <w:r w:rsidRPr="00112165">
        <w:rPr>
          <w:rFonts w:ascii="Times New Roman" w:hAnsi="Times New Roman" w:cs="Times New Roman"/>
          <w:b/>
          <w:color w:val="000000" w:themeColor="text1"/>
          <w:sz w:val="24"/>
          <w:szCs w:val="24"/>
          <w:lang w:val="en-AU"/>
        </w:rPr>
        <w:t xml:space="preserve">Online articles: </w:t>
      </w:r>
    </w:p>
    <w:p w:rsidR="00744586" w:rsidRPr="00112165" w:rsidRDefault="00744586" w:rsidP="00744586">
      <w:pPr>
        <w:spacing w:line="480" w:lineRule="auto"/>
        <w:ind w:left="720" w:hanging="360"/>
        <w:rPr>
          <w:rFonts w:ascii="Times New Roman" w:hAnsi="Times New Roman" w:cs="Times New Roman"/>
          <w:b/>
          <w:color w:val="000000" w:themeColor="text1"/>
          <w:sz w:val="24"/>
          <w:szCs w:val="24"/>
          <w:lang w:val="en-AU"/>
        </w:rPr>
      </w:pPr>
      <w:r w:rsidRPr="00112165">
        <w:rPr>
          <w:rFonts w:ascii="Times New Roman" w:hAnsi="Times New Roman" w:cs="Times New Roman"/>
          <w:color w:val="000000" w:themeColor="text1"/>
          <w:sz w:val="24"/>
          <w:szCs w:val="24"/>
          <w:shd w:val="clear" w:color="auto" w:fill="FFFFFF"/>
          <w:lang w:val="en-AU"/>
        </w:rPr>
        <w:t>Breton, M., Grey, C. S., Sheridan, N., Shaw, J., Parsons, J., Wankah, P., ... &amp; Denis, J. L. (2017). Implementing community based primary healthcare for older adults with complex needs in Quebec, Ontario and New-Zealand: describing nine cases. </w:t>
      </w:r>
      <w:r w:rsidRPr="00112165">
        <w:rPr>
          <w:rFonts w:ascii="Times New Roman" w:hAnsi="Times New Roman" w:cs="Times New Roman"/>
          <w:i/>
          <w:iCs/>
          <w:color w:val="000000" w:themeColor="text1"/>
          <w:sz w:val="24"/>
          <w:szCs w:val="24"/>
          <w:shd w:val="clear" w:color="auto" w:fill="FFFFFF"/>
          <w:lang w:val="en-AU"/>
        </w:rPr>
        <w:t>International journal of integrated care</w:t>
      </w:r>
      <w:r w:rsidRPr="00112165">
        <w:rPr>
          <w:rFonts w:ascii="Times New Roman" w:hAnsi="Times New Roman" w:cs="Times New Roman"/>
          <w:color w:val="000000" w:themeColor="text1"/>
          <w:sz w:val="24"/>
          <w:szCs w:val="24"/>
          <w:shd w:val="clear" w:color="auto" w:fill="FFFFFF"/>
          <w:lang w:val="en-AU"/>
        </w:rPr>
        <w:t>, </w:t>
      </w:r>
      <w:r w:rsidRPr="00112165">
        <w:rPr>
          <w:rFonts w:ascii="Times New Roman" w:hAnsi="Times New Roman" w:cs="Times New Roman"/>
          <w:i/>
          <w:iCs/>
          <w:color w:val="000000" w:themeColor="text1"/>
          <w:sz w:val="24"/>
          <w:szCs w:val="24"/>
          <w:shd w:val="clear" w:color="auto" w:fill="FFFFFF"/>
          <w:lang w:val="en-AU"/>
        </w:rPr>
        <w:t>17</w:t>
      </w:r>
      <w:r w:rsidRPr="00112165">
        <w:rPr>
          <w:rFonts w:ascii="Times New Roman" w:hAnsi="Times New Roman" w:cs="Times New Roman"/>
          <w:color w:val="000000" w:themeColor="text1"/>
          <w:sz w:val="24"/>
          <w:szCs w:val="24"/>
          <w:shd w:val="clear" w:color="auto" w:fill="FFFFFF"/>
          <w:lang w:val="en-AU"/>
        </w:rPr>
        <w:t xml:space="preserve">(2). (Online) Retrieved from: </w:t>
      </w:r>
      <w:r w:rsidRPr="00112165">
        <w:rPr>
          <w:rFonts w:ascii="Times New Roman" w:hAnsi="Times New Roman" w:cs="Times New Roman"/>
          <w:color w:val="000000" w:themeColor="text1"/>
          <w:sz w:val="24"/>
          <w:szCs w:val="24"/>
          <w:lang w:val="en-AU"/>
        </w:rPr>
        <w:t>https://ijic.ubiquitypress.com/articles/10.5334/ijic.2506/ [Accessed on: 26 April 2019]</w:t>
      </w:r>
    </w:p>
    <w:p w:rsidR="00744586" w:rsidRPr="00112165" w:rsidRDefault="00744586" w:rsidP="00744586">
      <w:pPr>
        <w:spacing w:line="480" w:lineRule="auto"/>
        <w:ind w:left="720" w:hanging="360"/>
        <w:rPr>
          <w:rFonts w:ascii="Times New Roman" w:hAnsi="Times New Roman" w:cs="Times New Roman"/>
          <w:b/>
          <w:color w:val="000000" w:themeColor="text1"/>
          <w:sz w:val="24"/>
          <w:szCs w:val="24"/>
          <w:lang w:val="en-AU"/>
        </w:rPr>
      </w:pPr>
      <w:r w:rsidRPr="00112165">
        <w:rPr>
          <w:rFonts w:ascii="Times New Roman" w:hAnsi="Times New Roman" w:cs="Times New Roman"/>
          <w:b/>
          <w:color w:val="000000" w:themeColor="text1"/>
          <w:sz w:val="24"/>
          <w:szCs w:val="24"/>
          <w:lang w:val="en-AU"/>
        </w:rPr>
        <w:t>Website:</w:t>
      </w:r>
    </w:p>
    <w:p w:rsidR="0027304C" w:rsidRPr="00112165" w:rsidRDefault="00744586" w:rsidP="00112165">
      <w:pPr>
        <w:spacing w:line="480" w:lineRule="auto"/>
        <w:ind w:left="720" w:hanging="360"/>
        <w:rPr>
          <w:rFonts w:ascii="Times New Roman" w:eastAsia="Times New Roman" w:hAnsi="Times New Roman" w:cs="Times New Roman"/>
          <w:b/>
          <w:sz w:val="24"/>
          <w:szCs w:val="24"/>
          <w:lang w:val="en-AU"/>
        </w:rPr>
      </w:pPr>
      <w:r w:rsidRPr="00112165">
        <w:rPr>
          <w:rFonts w:ascii="Times New Roman" w:hAnsi="Times New Roman" w:cs="Times New Roman"/>
          <w:color w:val="000000" w:themeColor="text1"/>
          <w:sz w:val="24"/>
          <w:szCs w:val="24"/>
          <w:lang w:val="en-AU"/>
        </w:rPr>
        <w:t xml:space="preserve">Ministry of Health (2019) </w:t>
      </w:r>
      <w:r w:rsidRPr="00112165">
        <w:rPr>
          <w:rFonts w:ascii="Times New Roman" w:hAnsi="Times New Roman" w:cs="Times New Roman"/>
          <w:i/>
          <w:color w:val="000000" w:themeColor="text1"/>
          <w:sz w:val="24"/>
          <w:szCs w:val="24"/>
          <w:lang w:val="en-AU"/>
        </w:rPr>
        <w:t>He Korowai Oranga</w:t>
      </w:r>
      <w:r w:rsidRPr="00112165">
        <w:rPr>
          <w:rFonts w:ascii="Times New Roman" w:hAnsi="Times New Roman" w:cs="Times New Roman"/>
          <w:color w:val="000000" w:themeColor="text1"/>
          <w:sz w:val="24"/>
          <w:szCs w:val="24"/>
          <w:lang w:val="en-AU"/>
        </w:rPr>
        <w:t>, Retrieved from: https://www.health.govt.nz/our-work/populations/maori-health/he-korowai-oranga [Accessed on: 26 April 2019]</w:t>
      </w:r>
    </w:p>
    <w:sectPr w:rsidR="0027304C" w:rsidRPr="00112165" w:rsidSect="00BB13A4">
      <w:headerReference w:type="default" r:id="rId10"/>
      <w:headerReference w:type="first" r:id="rId11"/>
      <w:pgSz w:w="12240" w:h="15840"/>
      <w:pgMar w:top="1440" w:right="1440" w:bottom="1440" w:left="1440"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551" w:rsidRDefault="002E2551" w:rsidP="00BB13A4">
      <w:pPr>
        <w:spacing w:line="240" w:lineRule="auto"/>
      </w:pPr>
      <w:r>
        <w:separator/>
      </w:r>
    </w:p>
  </w:endnote>
  <w:endnote w:type="continuationSeparator" w:id="1">
    <w:p w:rsidR="002E2551" w:rsidRDefault="002E2551" w:rsidP="00BB13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551" w:rsidRDefault="002E2551" w:rsidP="00BB13A4">
      <w:pPr>
        <w:spacing w:line="240" w:lineRule="auto"/>
      </w:pPr>
      <w:r>
        <w:separator/>
      </w:r>
    </w:p>
  </w:footnote>
  <w:footnote w:type="continuationSeparator" w:id="1">
    <w:p w:rsidR="002E2551" w:rsidRDefault="002E2551" w:rsidP="00BB13A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7381"/>
      <w:docPartObj>
        <w:docPartGallery w:val="Page Numbers (Top of Page)"/>
        <w:docPartUnique/>
      </w:docPartObj>
    </w:sdtPr>
    <w:sdtEndPr>
      <w:rPr>
        <w:rFonts w:ascii="Times New Roman" w:hAnsi="Times New Roman" w:cs="Times New Roman"/>
        <w:sz w:val="20"/>
        <w:szCs w:val="20"/>
      </w:rPr>
    </w:sdtEndPr>
    <w:sdtContent>
      <w:p w:rsidR="00BB13A4" w:rsidRPr="00BB13A4" w:rsidRDefault="00D74652">
        <w:pPr>
          <w:pStyle w:val="Header"/>
          <w:jc w:val="right"/>
          <w:rPr>
            <w:rFonts w:ascii="Times New Roman" w:hAnsi="Times New Roman" w:cs="Times New Roman"/>
            <w:sz w:val="20"/>
            <w:szCs w:val="20"/>
          </w:rPr>
        </w:pPr>
        <w:r w:rsidRPr="00BB13A4">
          <w:rPr>
            <w:rFonts w:ascii="Times New Roman" w:hAnsi="Times New Roman" w:cs="Times New Roman"/>
            <w:sz w:val="20"/>
            <w:szCs w:val="20"/>
          </w:rPr>
          <w:fldChar w:fldCharType="begin"/>
        </w:r>
        <w:r w:rsidR="00BB13A4" w:rsidRPr="00BB13A4">
          <w:rPr>
            <w:rFonts w:ascii="Times New Roman" w:hAnsi="Times New Roman" w:cs="Times New Roman"/>
            <w:sz w:val="20"/>
            <w:szCs w:val="20"/>
          </w:rPr>
          <w:instrText xml:space="preserve"> PAGE   \* MERGEFORMAT </w:instrText>
        </w:r>
        <w:r w:rsidRPr="00BB13A4">
          <w:rPr>
            <w:rFonts w:ascii="Times New Roman" w:hAnsi="Times New Roman" w:cs="Times New Roman"/>
            <w:sz w:val="20"/>
            <w:szCs w:val="20"/>
          </w:rPr>
          <w:fldChar w:fldCharType="separate"/>
        </w:r>
        <w:r w:rsidR="00A81300">
          <w:rPr>
            <w:rFonts w:ascii="Times New Roman" w:hAnsi="Times New Roman" w:cs="Times New Roman"/>
            <w:noProof/>
            <w:sz w:val="20"/>
            <w:szCs w:val="20"/>
          </w:rPr>
          <w:t>4</w:t>
        </w:r>
        <w:r w:rsidRPr="00BB13A4">
          <w:rPr>
            <w:rFonts w:ascii="Times New Roman" w:hAnsi="Times New Roman" w:cs="Times New Roman"/>
            <w:sz w:val="20"/>
            <w:szCs w:val="20"/>
          </w:rPr>
          <w:fldChar w:fldCharType="end"/>
        </w:r>
      </w:p>
    </w:sdtContent>
  </w:sdt>
  <w:p w:rsidR="00BB13A4" w:rsidRPr="00D32B0A" w:rsidRDefault="00D32B0A" w:rsidP="00D32B0A">
    <w:pPr>
      <w:pStyle w:val="normal0"/>
      <w:spacing w:line="480" w:lineRule="auto"/>
      <w:rPr>
        <w:rFonts w:ascii="Times New Roman" w:eastAsia="Times New Roman" w:hAnsi="Times New Roman" w:cs="Times New Roman"/>
        <w:sz w:val="20"/>
        <w:szCs w:val="20"/>
      </w:rPr>
    </w:pPr>
    <w:r w:rsidRPr="00D32B0A">
      <w:rPr>
        <w:rFonts w:ascii="Times New Roman" w:eastAsia="Times New Roman" w:hAnsi="Times New Roman" w:cs="Times New Roman"/>
        <w:sz w:val="20"/>
        <w:szCs w:val="20"/>
      </w:rPr>
      <w:t>Maori Health Strategy</w:t>
    </w:r>
  </w:p>
  <w:p w:rsidR="00BB13A4" w:rsidRDefault="00BB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B0A" w:rsidRPr="00D32B0A" w:rsidRDefault="00D32B0A" w:rsidP="00D32B0A">
    <w:pPr>
      <w:pStyle w:val="normal0"/>
      <w:spacing w:line="480" w:lineRule="auto"/>
      <w:rPr>
        <w:rFonts w:ascii="Times New Roman" w:eastAsia="Times New Roman" w:hAnsi="Times New Roman" w:cs="Times New Roman"/>
        <w:sz w:val="20"/>
        <w:szCs w:val="20"/>
      </w:rPr>
    </w:pPr>
    <w:r w:rsidRPr="00D32B0A">
      <w:rPr>
        <w:rFonts w:ascii="Times New Roman" w:hAnsi="Times New Roman" w:cs="Times New Roman"/>
        <w:sz w:val="20"/>
        <w:szCs w:val="20"/>
      </w:rPr>
      <w:t xml:space="preserve">Running head: </w:t>
    </w:r>
    <w:r w:rsidRPr="00D32B0A">
      <w:rPr>
        <w:rFonts w:ascii="Times New Roman" w:eastAsia="Times New Roman" w:hAnsi="Times New Roman" w:cs="Times New Roman"/>
        <w:sz w:val="20"/>
        <w:szCs w:val="20"/>
      </w:rPr>
      <w:t>Maori Health Strategy</w:t>
    </w:r>
  </w:p>
  <w:p w:rsidR="00BB13A4" w:rsidRDefault="00BB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A360E"/>
    <w:multiLevelType w:val="multilevel"/>
    <w:tmpl w:val="FE023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94C4B87"/>
    <w:multiLevelType w:val="multilevel"/>
    <w:tmpl w:val="6A605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7304C"/>
    <w:rsid w:val="000A071D"/>
    <w:rsid w:val="00112165"/>
    <w:rsid w:val="00176343"/>
    <w:rsid w:val="001B1624"/>
    <w:rsid w:val="0027304C"/>
    <w:rsid w:val="002E2551"/>
    <w:rsid w:val="00352A58"/>
    <w:rsid w:val="00405217"/>
    <w:rsid w:val="004233CB"/>
    <w:rsid w:val="0043091A"/>
    <w:rsid w:val="005157DD"/>
    <w:rsid w:val="005D63D6"/>
    <w:rsid w:val="005E592C"/>
    <w:rsid w:val="00726466"/>
    <w:rsid w:val="00744586"/>
    <w:rsid w:val="007B527A"/>
    <w:rsid w:val="00814107"/>
    <w:rsid w:val="00897B3B"/>
    <w:rsid w:val="00A156AA"/>
    <w:rsid w:val="00A531DE"/>
    <w:rsid w:val="00A81300"/>
    <w:rsid w:val="00BB13A4"/>
    <w:rsid w:val="00BF3EFE"/>
    <w:rsid w:val="00C21923"/>
    <w:rsid w:val="00C93766"/>
    <w:rsid w:val="00D04EBD"/>
    <w:rsid w:val="00D32B0A"/>
    <w:rsid w:val="00D35653"/>
    <w:rsid w:val="00D74652"/>
    <w:rsid w:val="00D931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ko-K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653"/>
  </w:style>
  <w:style w:type="paragraph" w:styleId="Heading1">
    <w:name w:val="heading 1"/>
    <w:basedOn w:val="normal0"/>
    <w:next w:val="normal0"/>
    <w:autoRedefine/>
    <w:rsid w:val="007B527A"/>
    <w:pPr>
      <w:keepNext/>
      <w:keepLines/>
      <w:spacing w:before="400" w:after="120" w:line="480" w:lineRule="auto"/>
      <w:outlineLvl w:val="0"/>
    </w:pPr>
    <w:rPr>
      <w:rFonts w:ascii="Times New Roman" w:hAnsi="Times New Roman"/>
      <w:b/>
      <w:sz w:val="24"/>
      <w:szCs w:val="40"/>
    </w:rPr>
  </w:style>
  <w:style w:type="paragraph" w:styleId="Heading2">
    <w:name w:val="heading 2"/>
    <w:basedOn w:val="normal0"/>
    <w:next w:val="normal0"/>
    <w:rsid w:val="0027304C"/>
    <w:pPr>
      <w:keepNext/>
      <w:keepLines/>
      <w:spacing w:before="360" w:after="120"/>
      <w:outlineLvl w:val="1"/>
    </w:pPr>
    <w:rPr>
      <w:sz w:val="32"/>
      <w:szCs w:val="32"/>
    </w:rPr>
  </w:style>
  <w:style w:type="paragraph" w:styleId="Heading3">
    <w:name w:val="heading 3"/>
    <w:basedOn w:val="normal0"/>
    <w:next w:val="normal0"/>
    <w:rsid w:val="0027304C"/>
    <w:pPr>
      <w:keepNext/>
      <w:keepLines/>
      <w:spacing w:before="320" w:after="80"/>
      <w:outlineLvl w:val="2"/>
    </w:pPr>
    <w:rPr>
      <w:color w:val="434343"/>
      <w:sz w:val="28"/>
      <w:szCs w:val="28"/>
    </w:rPr>
  </w:style>
  <w:style w:type="paragraph" w:styleId="Heading4">
    <w:name w:val="heading 4"/>
    <w:basedOn w:val="normal0"/>
    <w:next w:val="normal0"/>
    <w:rsid w:val="0027304C"/>
    <w:pPr>
      <w:keepNext/>
      <w:keepLines/>
      <w:spacing w:before="280" w:after="80"/>
      <w:outlineLvl w:val="3"/>
    </w:pPr>
    <w:rPr>
      <w:color w:val="666666"/>
      <w:sz w:val="24"/>
      <w:szCs w:val="24"/>
    </w:rPr>
  </w:style>
  <w:style w:type="paragraph" w:styleId="Heading5">
    <w:name w:val="heading 5"/>
    <w:basedOn w:val="normal0"/>
    <w:next w:val="normal0"/>
    <w:rsid w:val="0027304C"/>
    <w:pPr>
      <w:keepNext/>
      <w:keepLines/>
      <w:spacing w:before="240" w:after="80"/>
      <w:outlineLvl w:val="4"/>
    </w:pPr>
    <w:rPr>
      <w:color w:val="666666"/>
    </w:rPr>
  </w:style>
  <w:style w:type="paragraph" w:styleId="Heading6">
    <w:name w:val="heading 6"/>
    <w:basedOn w:val="normal0"/>
    <w:next w:val="normal0"/>
    <w:rsid w:val="0027304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7304C"/>
  </w:style>
  <w:style w:type="paragraph" w:styleId="Title">
    <w:name w:val="Title"/>
    <w:basedOn w:val="normal0"/>
    <w:next w:val="normal0"/>
    <w:rsid w:val="0027304C"/>
    <w:pPr>
      <w:keepNext/>
      <w:keepLines/>
      <w:spacing w:after="60"/>
    </w:pPr>
    <w:rPr>
      <w:sz w:val="52"/>
      <w:szCs w:val="52"/>
    </w:rPr>
  </w:style>
  <w:style w:type="paragraph" w:styleId="Subtitle">
    <w:name w:val="Subtitle"/>
    <w:basedOn w:val="normal0"/>
    <w:next w:val="normal0"/>
    <w:rsid w:val="0027304C"/>
    <w:pPr>
      <w:keepNext/>
      <w:keepLines/>
      <w:spacing w:after="320"/>
    </w:pPr>
    <w:rPr>
      <w:color w:val="666666"/>
      <w:sz w:val="30"/>
      <w:szCs w:val="30"/>
    </w:rPr>
  </w:style>
  <w:style w:type="paragraph" w:styleId="CommentText">
    <w:name w:val="annotation text"/>
    <w:basedOn w:val="Normal"/>
    <w:link w:val="CommentTextChar"/>
    <w:uiPriority w:val="99"/>
    <w:semiHidden/>
    <w:unhideWhenUsed/>
    <w:rsid w:val="0027304C"/>
    <w:pPr>
      <w:spacing w:line="240" w:lineRule="auto"/>
    </w:pPr>
    <w:rPr>
      <w:sz w:val="20"/>
      <w:szCs w:val="20"/>
    </w:rPr>
  </w:style>
  <w:style w:type="character" w:customStyle="1" w:styleId="CommentTextChar">
    <w:name w:val="Comment Text Char"/>
    <w:basedOn w:val="DefaultParagraphFont"/>
    <w:link w:val="CommentText"/>
    <w:uiPriority w:val="99"/>
    <w:semiHidden/>
    <w:rsid w:val="0027304C"/>
    <w:rPr>
      <w:sz w:val="20"/>
      <w:szCs w:val="20"/>
    </w:rPr>
  </w:style>
  <w:style w:type="character" w:styleId="CommentReference">
    <w:name w:val="annotation reference"/>
    <w:basedOn w:val="DefaultParagraphFont"/>
    <w:uiPriority w:val="99"/>
    <w:semiHidden/>
    <w:unhideWhenUsed/>
    <w:rsid w:val="0027304C"/>
    <w:rPr>
      <w:sz w:val="16"/>
      <w:szCs w:val="16"/>
    </w:rPr>
  </w:style>
  <w:style w:type="paragraph" w:styleId="BalloonText">
    <w:name w:val="Balloon Text"/>
    <w:basedOn w:val="Normal"/>
    <w:link w:val="BalloonTextChar"/>
    <w:uiPriority w:val="99"/>
    <w:semiHidden/>
    <w:unhideWhenUsed/>
    <w:rsid w:val="004233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CB"/>
    <w:rPr>
      <w:rFonts w:ascii="Tahoma" w:hAnsi="Tahoma" w:cs="Tahoma"/>
      <w:sz w:val="16"/>
      <w:szCs w:val="16"/>
    </w:rPr>
  </w:style>
  <w:style w:type="paragraph" w:styleId="Header">
    <w:name w:val="header"/>
    <w:basedOn w:val="Normal"/>
    <w:link w:val="HeaderChar"/>
    <w:uiPriority w:val="99"/>
    <w:unhideWhenUsed/>
    <w:rsid w:val="00BB13A4"/>
    <w:pPr>
      <w:tabs>
        <w:tab w:val="center" w:pos="4680"/>
        <w:tab w:val="right" w:pos="9360"/>
      </w:tabs>
      <w:spacing w:line="240" w:lineRule="auto"/>
    </w:pPr>
  </w:style>
  <w:style w:type="character" w:customStyle="1" w:styleId="HeaderChar">
    <w:name w:val="Header Char"/>
    <w:basedOn w:val="DefaultParagraphFont"/>
    <w:link w:val="Header"/>
    <w:uiPriority w:val="99"/>
    <w:rsid w:val="00BB13A4"/>
  </w:style>
  <w:style w:type="paragraph" w:styleId="Footer">
    <w:name w:val="footer"/>
    <w:basedOn w:val="Normal"/>
    <w:link w:val="FooterChar"/>
    <w:uiPriority w:val="99"/>
    <w:semiHidden/>
    <w:unhideWhenUsed/>
    <w:rsid w:val="00BB13A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BB13A4"/>
  </w:style>
  <w:style w:type="paragraph" w:styleId="TOCHeading">
    <w:name w:val="TOC Heading"/>
    <w:basedOn w:val="Heading1"/>
    <w:next w:val="Normal"/>
    <w:uiPriority w:val="39"/>
    <w:semiHidden/>
    <w:unhideWhenUsed/>
    <w:qFormat/>
    <w:rsid w:val="005D63D6"/>
    <w:pPr>
      <w:spacing w:before="480" w:after="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TOC1">
    <w:name w:val="toc 1"/>
    <w:basedOn w:val="Normal"/>
    <w:next w:val="Normal"/>
    <w:autoRedefine/>
    <w:uiPriority w:val="39"/>
    <w:unhideWhenUsed/>
    <w:rsid w:val="005D63D6"/>
    <w:pPr>
      <w:spacing w:after="100"/>
    </w:pPr>
  </w:style>
  <w:style w:type="character" w:styleId="Hyperlink">
    <w:name w:val="Hyperlink"/>
    <w:basedOn w:val="DefaultParagraphFont"/>
    <w:uiPriority w:val="99"/>
    <w:unhideWhenUsed/>
    <w:rsid w:val="005D63D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BA0AC-CBA3-409B-9439-BCDE647C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RR-User</cp:lastModifiedBy>
  <cp:revision>43</cp:revision>
  <dcterms:created xsi:type="dcterms:W3CDTF">2019-05-03T07:55:00Z</dcterms:created>
  <dcterms:modified xsi:type="dcterms:W3CDTF">2019-05-03T09:41:00Z</dcterms:modified>
</cp:coreProperties>
</file>