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171F68" w14:textId="77777777" w:rsidR="00B8608E" w:rsidRPr="00B8608E" w:rsidRDefault="00B8608E" w:rsidP="00B8608E">
      <w:pPr>
        <w:spacing w:line="259" w:lineRule="auto"/>
        <w:jc w:val="center"/>
        <w:rPr>
          <w:b/>
          <w:bCs/>
        </w:rPr>
      </w:pPr>
      <w:r w:rsidRPr="00B8608E">
        <w:rPr>
          <w:b/>
          <w:bCs/>
        </w:rPr>
        <w:t xml:space="preserve">CHRONIC CONDITIONS AND </w:t>
      </w:r>
      <w:r w:rsidRPr="00B8608E">
        <w:rPr>
          <w:b/>
          <w:bCs/>
        </w:rPr>
        <w:t>PERSON-CENTRED</w:t>
      </w:r>
      <w:r w:rsidRPr="00B8608E">
        <w:rPr>
          <w:b/>
          <w:bCs/>
        </w:rPr>
        <w:t xml:space="preserve"> CARE</w:t>
      </w:r>
      <w:r w:rsidRPr="00B8608E">
        <w:rPr>
          <w:b/>
          <w:bCs/>
        </w:rPr>
        <w:t xml:space="preserve"> </w:t>
      </w:r>
      <w:r w:rsidRPr="00B8608E">
        <w:rPr>
          <w:b/>
          <w:bCs/>
        </w:rPr>
        <w:t>PROGRAMME</w:t>
      </w:r>
    </w:p>
    <w:p w14:paraId="1CEFB834" w14:textId="1A6FD638" w:rsidR="00F93CA2" w:rsidRDefault="00B8608E" w:rsidP="00B8608E">
      <w:pPr>
        <w:spacing w:line="259" w:lineRule="auto"/>
        <w:jc w:val="center"/>
      </w:pPr>
      <w:r>
        <w:t>Name of the student:</w:t>
      </w:r>
      <w:r w:rsidR="00F93CA2">
        <w:br w:type="page"/>
      </w:r>
    </w:p>
    <w:p w14:paraId="345AE95C" w14:textId="0962CDEF" w:rsidR="00207ED5" w:rsidRDefault="004E5F6A" w:rsidP="0067218A">
      <w:r>
        <w:lastRenderedPageBreak/>
        <w:t>According to the World Health Organization, chronic diseases generally occur slowly over a long duration and are not passed from one person to another (</w:t>
      </w:r>
      <w:r w:rsidRPr="00CA32F9">
        <w:t>Reynolds</w:t>
      </w:r>
      <w:r>
        <w:t xml:space="preserve"> et al., 2018). </w:t>
      </w:r>
      <w:r w:rsidR="0067218A" w:rsidRPr="0067218A">
        <w:t xml:space="preserve">Especially type 2 diabetes (T2D) is highly prevalent among the Māori people, South Asians, and Pacific people living in New Zealand. It is important to mention that </w:t>
      </w:r>
      <w:r w:rsidR="0067218A">
        <w:t>type</w:t>
      </w:r>
      <w:r w:rsidR="0067218A" w:rsidRPr="0067218A">
        <w:t xml:space="preserve"> 2 diabetes is a major health issue among Māori adults because they are 1.85 times more likely to be diagnosed with type 2 diabetes and the younger ones experience it at a very early age</w:t>
      </w:r>
      <w:r w:rsidR="0067218A">
        <w:t xml:space="preserve"> (</w:t>
      </w:r>
      <w:r w:rsidR="0067218A" w:rsidRPr="005D4BEE">
        <w:t>Ministry of Health NZ</w:t>
      </w:r>
      <w:r w:rsidR="0067218A">
        <w:t xml:space="preserve">, </w:t>
      </w:r>
      <w:r w:rsidR="0067218A" w:rsidRPr="005D4BEE">
        <w:t>2022</w:t>
      </w:r>
      <w:r w:rsidR="0067218A">
        <w:t>)</w:t>
      </w:r>
      <w:r w:rsidR="0067218A" w:rsidRPr="0067218A">
        <w:t>.</w:t>
      </w:r>
      <w:r w:rsidR="00B26228">
        <w:t xml:space="preserve"> This study will highlight and discuss the pathophysiology, lifelong considerations, impact of type 2 diabetes on a patient, and a discussion on the nursing care needs of the patients. </w:t>
      </w:r>
    </w:p>
    <w:p w14:paraId="73029BB8" w14:textId="29E2D52E" w:rsidR="00B26228" w:rsidRDefault="00B26228" w:rsidP="00B21338">
      <w:r w:rsidRPr="00B21338">
        <w:rPr>
          <w:b/>
          <w:bCs/>
        </w:rPr>
        <w:t>Task 1</w:t>
      </w:r>
      <w:r w:rsidR="00B21338">
        <w:t xml:space="preserve">: </w:t>
      </w:r>
      <w:r w:rsidR="00E346FF" w:rsidRPr="00E346FF">
        <w:t>Erica (name changed) is a 61-year-old woman and she is a retired school teacher. She lives with her husband and they have 5 children and 12 grandchildren. They are settled in various parts of Australia and New Zealand. Sometimes Erica's children and grandchildren visit her and her husband to provide support. Erica's husband helps her with shopping, making appointments, and in general physician visits. Erica's mother had type 2 diabetes and her father died due to a heart attack a few years ago. Erica was diagnosed with type 2 diabetes mellitus in 2012. Initially, Erica used to experience frequent urination, appetite, increased thirst, sleeping issues, and extreme tiredness. The diabetes management process of Erica included exercise and diet which did not work after a few months. Hence, after a GP consultation, she started to take metformin 500mg daily and also undertook dietary management. After 6 years, Erica started taking insulin Lantus and to control high cholesterol, she started taking simvastatin 20 mg.</w:t>
      </w:r>
      <w:r w:rsidR="004233A8">
        <w:t xml:space="preserve"> </w:t>
      </w:r>
      <w:r w:rsidR="009C5B4E">
        <w:t xml:space="preserve">After </w:t>
      </w:r>
      <w:r w:rsidR="00B30A95">
        <w:t xml:space="preserve">a </w:t>
      </w:r>
      <w:r w:rsidR="009C5B4E">
        <w:t xml:space="preserve">GP consultation, she was suggested to do </w:t>
      </w:r>
      <w:r w:rsidR="006E1011">
        <w:t xml:space="preserve">a </w:t>
      </w:r>
      <w:r w:rsidR="009C5B4E">
        <w:t>blood test. This revealed increased HBA1c</w:t>
      </w:r>
      <w:r w:rsidR="006E1011">
        <w:t xml:space="preserve">, and increased levels of fasting and random blood glucose. </w:t>
      </w:r>
    </w:p>
    <w:p w14:paraId="22E21F6D" w14:textId="5E94A5FF" w:rsidR="004233A8" w:rsidRDefault="004233A8" w:rsidP="00B21338">
      <w:r w:rsidRPr="004233A8">
        <w:t>Erica enjoyed carrying out various activities in the women's club, walking, gardening, and reading. However, after the diagnosis of type 2 diabetes mellitus, she was unable to visit the women's club in the local areas, she faced difficulties in gardening and doing other activities. Eventually, she also stopped eating her favorite cakes and cookies. Her sense of dependence increased because she was no longer able to drive because of diabetic retinopathy which caused blurriness. Erica's husband helps her by visiting friends, making GP appointments, and also with shopping. She now has had a diabetic wound on her left leg's big toe for over six months and she is recovering slowly. However, she is worried about the toe amputation if the need arises.</w:t>
      </w:r>
      <w:r w:rsidR="009C5B4E">
        <w:t xml:space="preserve"> Every month Erica’s husband takes her to visit podiatrists and dietitians. </w:t>
      </w:r>
    </w:p>
    <w:p w14:paraId="66F894BB" w14:textId="4A767CE4" w:rsidR="00906FD3" w:rsidRDefault="00491E47" w:rsidP="00906FD3">
      <w:r w:rsidRPr="008D5543">
        <w:rPr>
          <w:b/>
          <w:bCs/>
        </w:rPr>
        <w:lastRenderedPageBreak/>
        <w:t>Task 2</w:t>
      </w:r>
      <w:r>
        <w:t xml:space="preserve">: </w:t>
      </w:r>
      <w:r w:rsidR="00906FD3">
        <w:t xml:space="preserve">Both worldwide and in New Zealand Type 2 diabetes has become a major health issue. It is the main cause of health issues among the indigenous population of New Zealand. The indigenous </w:t>
      </w:r>
      <w:r w:rsidR="00906FD3">
        <w:t>Māori</w:t>
      </w:r>
      <w:r w:rsidR="00906FD3">
        <w:t xml:space="preserve"> are at a higher risk of being diagnosed with type 2 diabetes in comparison to the non-</w:t>
      </w:r>
      <w:r w:rsidR="00906FD3">
        <w:t>Māori</w:t>
      </w:r>
      <w:r w:rsidR="00906FD3">
        <w:t xml:space="preserve"> population. In New Zealand, the diagnosis and management of type 2 diabetes</w:t>
      </w:r>
      <w:r w:rsidR="00906FD3">
        <w:t xml:space="preserve"> (</w:t>
      </w:r>
      <w:r w:rsidR="00906FD3" w:rsidRPr="007F11FF">
        <w:t>Chepulis</w:t>
      </w:r>
      <w:r w:rsidR="00906FD3">
        <w:t xml:space="preserve"> et al., 2023)</w:t>
      </w:r>
      <w:r w:rsidR="00906FD3">
        <w:t xml:space="preserve">.   </w:t>
      </w:r>
    </w:p>
    <w:p w14:paraId="7C1D312D" w14:textId="1FA447A9" w:rsidR="009C5B4E" w:rsidRDefault="00906FD3" w:rsidP="00E21095">
      <w:r>
        <w:t>Type 2 diabetes mellitus is a chronic disease condition in which a patient experiences persistent hyperglycemia. Such a disease condition may be due to resistance to insulin or impaired secretion of insulin. It is important to state that chronic hyperglycemia is associated with other medical conditions that can cause severe damage to other organs of the body. Further development of type 2 diabetes can lead to life-threatening and disabling health conditions which are characterized by neuropathy, nephropathy, and retinopathy. This can also lead to an increasing risk of cardiovascular diseases</w:t>
      </w:r>
      <w:r>
        <w:t xml:space="preserve"> (</w:t>
      </w:r>
      <w:r w:rsidRPr="00AF6DE7">
        <w:t xml:space="preserve">Goyal, Singhal &amp; </w:t>
      </w:r>
      <w:proofErr w:type="spellStart"/>
      <w:r w:rsidRPr="00AF6DE7">
        <w:t>Jialal</w:t>
      </w:r>
      <w:proofErr w:type="spellEnd"/>
      <w:r w:rsidRPr="00AF6DE7">
        <w:t>,</w:t>
      </w:r>
      <w:r>
        <w:t xml:space="preserve"> </w:t>
      </w:r>
      <w:r w:rsidRPr="00AF6DE7">
        <w:t>2023</w:t>
      </w:r>
      <w:r>
        <w:t>)</w:t>
      </w:r>
      <w:r>
        <w:t>.</w:t>
      </w:r>
      <w:r w:rsidR="00E21095">
        <w:t xml:space="preserve"> </w:t>
      </w:r>
      <w:r w:rsidR="00E21095" w:rsidRPr="00E21095">
        <w:t>Progression of diabetes is associated with poor glycemic control which potentially leads to highly life-threatening complications. Adults can experience chronic kidney diseases, heart attacks, coronary artery disease, stroke, congested heart failure, eye damage, and foot problems. The presence of diabetes is also associated with the deterioration of the quality of life. Studies have shown that individuals with low quality of life experience depression and anxiety</w:t>
      </w:r>
      <w:r w:rsidR="00E21095">
        <w:t xml:space="preserve"> (</w:t>
      </w:r>
      <w:proofErr w:type="spellStart"/>
      <w:r w:rsidR="00E21095" w:rsidRPr="00583615">
        <w:t>Trikkalinou</w:t>
      </w:r>
      <w:proofErr w:type="spellEnd"/>
      <w:r w:rsidR="00E21095" w:rsidRPr="00583615">
        <w:t xml:space="preserve">, </w:t>
      </w:r>
      <w:proofErr w:type="spellStart"/>
      <w:r w:rsidR="00E21095" w:rsidRPr="00583615">
        <w:t>Papazafiropoulou</w:t>
      </w:r>
      <w:proofErr w:type="spellEnd"/>
      <w:r w:rsidR="00E21095" w:rsidRPr="00583615">
        <w:t xml:space="preserve"> &amp; </w:t>
      </w:r>
      <w:proofErr w:type="spellStart"/>
      <w:r w:rsidR="00E21095" w:rsidRPr="00583615">
        <w:t>Melidonis</w:t>
      </w:r>
      <w:proofErr w:type="spellEnd"/>
      <w:r w:rsidR="00E21095" w:rsidRPr="00583615">
        <w:t>, 2017</w:t>
      </w:r>
      <w:r w:rsidR="00E21095">
        <w:t>)</w:t>
      </w:r>
      <w:r w:rsidR="00E21095" w:rsidRPr="00E21095">
        <w:t xml:space="preserve">. </w:t>
      </w:r>
    </w:p>
    <w:p w14:paraId="36B664C5" w14:textId="3D31308A" w:rsidR="00E21095" w:rsidRDefault="008D5543" w:rsidP="00694E00">
      <w:r w:rsidRPr="008D5543">
        <w:t>Impaired insulin secretion and insulin resistance are the two main factors in the pathophysiology of type 2 diabetes. In the type 2 diabetes condition, an insulin resistance condition is developed. In the initial stages, a compensator increase in insulin secretion takes place which helps in maintaining the normal levels of glucose in the blood within the normal range. As type 2 diabetes progresses, changes in beta cells take place. However, the insulin levels secreted fail to maintain glucose homeostasis, and this produces hyperglycemia. It is important to state that the majority of type 2 diabetes patients have higher body fat percentage and are obese. The body fat is mainly distributed in the abdominal region. Through different inflammatory mechanisms, the adipose tissue helps in promoting insulin resistance. This takes place through adipokine dysregulation and FFA release</w:t>
      </w:r>
      <w:r>
        <w:t xml:space="preserve"> (</w:t>
      </w:r>
      <w:r w:rsidRPr="0047406C">
        <w:t>Galicia-Garcia</w:t>
      </w:r>
      <w:r>
        <w:t xml:space="preserve"> et al., 2020)</w:t>
      </w:r>
      <w:r w:rsidRPr="008D5543">
        <w:t>.</w:t>
      </w:r>
      <w:r w:rsidR="00694E00">
        <w:t xml:space="preserve"> </w:t>
      </w:r>
      <w:r w:rsidR="00694E00" w:rsidRPr="00694E00">
        <w:t xml:space="preserve">It is important to state that type 2 diabetes occurs in individuals who have a family history of diabetes. Similarly, physical inactivity and obesity can be related to insulin resistance and predict the development of type 2 diabetes. The insulin </w:t>
      </w:r>
      <w:r w:rsidR="00694E00" w:rsidRPr="00694E00">
        <w:lastRenderedPageBreak/>
        <w:t>resistance that leads to the development of type 2 diabetes is mainly called metabolic syndrome. The development of type 2 diabetes (hyperglycemia) is due to defects in the production of insulin and this is also genetically determined. The metabolic syndrome and hepatic insulin resistance are all associated with cardiovascular disease and atherosclerosis. These are the main causes of the increased number of deaths from type 2 diabetes. The production of low-density lipoprotein also leads to the production of atherogenic LDL particles that are small and dense</w:t>
      </w:r>
      <w:r w:rsidR="00694E00">
        <w:t xml:space="preserve"> (</w:t>
      </w:r>
      <w:r w:rsidR="00694E00" w:rsidRPr="006E395D">
        <w:t>Sanches</w:t>
      </w:r>
      <w:r w:rsidR="00694E00">
        <w:t xml:space="preserve"> et al., 2021)</w:t>
      </w:r>
      <w:r w:rsidR="00694E00" w:rsidRPr="00694E00">
        <w:t>.</w:t>
      </w:r>
      <w:r w:rsidR="00694E00">
        <w:t xml:space="preserve"> </w:t>
      </w:r>
    </w:p>
    <w:p w14:paraId="1A25D7E7" w14:textId="76732F4E" w:rsidR="00694E00" w:rsidRDefault="00511CEE" w:rsidP="0024648C">
      <w:r w:rsidRPr="00511CEE">
        <w:t>The illness trajectory of Erica is highly complicated and uncertain due to her limited physical activity, dehydration, and increased tiredness. She experiences fluctuating emotions due to her health conditions. Even though Erica's husband has reduced his working hours to take care of Erica, she still feels worried and considers herself a financial burden to her family. Erica cannot take care of her mother because her mother resides in a rest home care. Erica believes that her diabetic condition might affect her children because her mother is also diagnosed with type 2 diabetes.</w:t>
      </w:r>
      <w:r>
        <w:t xml:space="preserve"> </w:t>
      </w:r>
      <w:r w:rsidR="009957AF" w:rsidRPr="009957AF">
        <w:t>The illness trajectory or chronic complications that are associated with type 2 diabetes include the adverse impacts on the other organs of the body in the long run. The biggest issue that Erica can potentially experience is the long-term complications associated with type 2 diabetes. The biggest problems include diabetic foot, diabetic neuropathy, diabetic nephropathy, diabetic retinopathy, and macroangiopathy. The other critical vulnerabilities include liver damage, arthropathies, osteoporosis, myopathy, and infections. All these disease conditions are associated with the type 2 diabetes mellitus. The heart diseases that are associated with diabetes mellitus include arterial hypertension, congestive heart failure, and arterial hypertension</w:t>
      </w:r>
      <w:r w:rsidR="009957AF">
        <w:t xml:space="preserve"> (</w:t>
      </w:r>
      <w:r w:rsidR="0024648C" w:rsidRPr="00AC5164">
        <w:t>Farmaki</w:t>
      </w:r>
      <w:r w:rsidR="0024648C">
        <w:t xml:space="preserve"> et al., 2021</w:t>
      </w:r>
      <w:r w:rsidR="009957AF">
        <w:t>)</w:t>
      </w:r>
      <w:r w:rsidR="009957AF" w:rsidRPr="009957AF">
        <w:t>.</w:t>
      </w:r>
    </w:p>
    <w:p w14:paraId="34417E41" w14:textId="14D43172" w:rsidR="00A34F24" w:rsidRDefault="00D14AF9" w:rsidP="00342FB3">
      <w:r w:rsidRPr="00D14AF9">
        <w:t>Erikson's theory of psychosocial development highlights eight major stages of human development through which an individual changes and grows. As per the stage of theory, Erica falls into stage 7 which is the middle age period and includes people from the age group of 40 to 65 years. During this age group, an individual tries to nurture things that outlast them. This is done either by bringing positive changes that will somehow benefit others and also by parenting children. This stage talks about generativity versus stagnation and focuses on contributions to society that will bring positive changes to future generations</w:t>
      </w:r>
      <w:r>
        <w:t xml:space="preserve"> (</w:t>
      </w:r>
      <w:r w:rsidRPr="00732D8B">
        <w:t>Orenstein &amp; Lewis,</w:t>
      </w:r>
      <w:r>
        <w:t xml:space="preserve"> </w:t>
      </w:r>
      <w:r w:rsidRPr="00732D8B">
        <w:t>2022</w:t>
      </w:r>
      <w:r>
        <w:t>)</w:t>
      </w:r>
      <w:r w:rsidRPr="00D14AF9">
        <w:t xml:space="preserve">. As per the case study, Erica is finding stagnation in her life because she is sensing helplessness and she </w:t>
      </w:r>
      <w:r w:rsidRPr="00D14AF9">
        <w:lastRenderedPageBreak/>
        <w:t>thinks of herself as a financial burden on the family. Erica faces physical and mental challenges due to which her activities have become highly restricted and needs support from her husband for constant supervision and assistance in all her daily work.</w:t>
      </w:r>
      <w:r w:rsidR="00342FB3">
        <w:t xml:space="preserve"> </w:t>
      </w:r>
      <w:r w:rsidR="00342FB3" w:rsidRPr="00342FB3">
        <w:t>Erica is at the seventh stage of the Erikson theory of psychosocial development. Erica is struggling with type 2 diabetes and this is hindering her from finding a balance between her healthcare needs and her inability to contribute to her community and family members. This is mainly pronounced in an individual who is experiencing lifelong challenges in engaging and adapting to the major events in life (</w:t>
      </w:r>
      <w:r w:rsidR="00342FB3" w:rsidRPr="00613675">
        <w:t>Wenner &amp; Randall, 2016</w:t>
      </w:r>
      <w:r w:rsidR="00342FB3" w:rsidRPr="00342FB3">
        <w:t>). Similarly, stagnation can occur in individuals who have become overwhelmed with the conditions in life and are unable to manage it. Such feelings may give rise to isolation, helplessness, and lack of contribution to the community (</w:t>
      </w:r>
      <w:r w:rsidR="00342FB3" w:rsidRPr="00613675">
        <w:t>Malone</w:t>
      </w:r>
      <w:r w:rsidR="00342FB3">
        <w:t xml:space="preserve"> et al., 2016</w:t>
      </w:r>
      <w:r w:rsidR="00342FB3" w:rsidRPr="00342FB3">
        <w:t xml:space="preserve">). All these are equally evident in Erica because she is also facing isolation, highly dependent, and helplessness due to her chronic type 2 diabetic condition.  </w:t>
      </w:r>
    </w:p>
    <w:p w14:paraId="7C96C445" w14:textId="389120D9" w:rsidR="00B96EB9" w:rsidRDefault="00B96EB9" w:rsidP="004D2D36">
      <w:r w:rsidRPr="00B96EB9">
        <w:t>The family of an individual diagnosed with type 2 diabetes plays a pivotal role in providing support and understanding to the affected individual (</w:t>
      </w:r>
      <w:r w:rsidR="004D2D36" w:rsidRPr="00EA50EB">
        <w:t>Grabowski</w:t>
      </w:r>
      <w:r w:rsidR="004D2D36">
        <w:t xml:space="preserve"> et al., 2017</w:t>
      </w:r>
      <w:r w:rsidRPr="00B96EB9">
        <w:t>). In this case, Erica received support and assistance from her husband, children, and grandchildren. Especially, Erica's husband has made changes in his routine and lifestyle so that he can address the needs of Erica. Erica's husband has reduced his working hours, takes Erica to her GP, makes appointments, does shopping takes Erica to her friends. Life-long treatment of type 2 diabetes puts a financial strain on the family. This is also evident from the feelings of Erica because she feels, she is a financial burden on the family. Similarly, Erica's children and grandchildren visit her occasionally and provide their support.</w:t>
      </w:r>
    </w:p>
    <w:p w14:paraId="3C74C35D" w14:textId="5B5133A6" w:rsidR="00C030FB" w:rsidRDefault="00F93809" w:rsidP="0093176F">
      <w:r w:rsidRPr="00F93809">
        <w:rPr>
          <w:b/>
          <w:bCs/>
        </w:rPr>
        <w:t>Task 3</w:t>
      </w:r>
      <w:r>
        <w:t xml:space="preserve">: </w:t>
      </w:r>
      <w:r w:rsidR="006D0084" w:rsidRPr="006D0084">
        <w:t>Type 2 diabetes mellitus requires long-term treatment and care in terms of self-management and control of glucose levels in the blood. However, individuals are seen to be subject to different degrees of social discrimination due to issues like a sedentary lifestyle, poor dietary habits, and obesity. Such social discrimination is often seen among the patients and the public. Furthermore, when people need to take medications, inject insulin, or monitor their blood glucose levels, they are often subjected to social stigma and shame</w:t>
      </w:r>
      <w:r w:rsidR="0093176F">
        <w:t xml:space="preserve"> (</w:t>
      </w:r>
      <w:r w:rsidR="0093176F" w:rsidRPr="008C2BAA">
        <w:t>Browne</w:t>
      </w:r>
      <w:r w:rsidR="0093176F">
        <w:t xml:space="preserve"> et al., 2014)</w:t>
      </w:r>
      <w:r w:rsidR="006D0084" w:rsidRPr="006D0084">
        <w:t xml:space="preserve">. Diabetes-related stigma includes social exclusion, shame, self-blame, and devaluation of affected individuals. Due to this social stigma, affected individuals are also suffering from depression and </w:t>
      </w:r>
      <w:r w:rsidR="006D0084" w:rsidRPr="006D0084">
        <w:lastRenderedPageBreak/>
        <w:t>distress. Studies have indicated that behavioral, psychological, and clinical outcomes for people with type 2 diabetes inhibit their self-management</w:t>
      </w:r>
      <w:r w:rsidR="006D0084">
        <w:t xml:space="preserve"> (</w:t>
      </w:r>
      <w:r w:rsidR="006D0084" w:rsidRPr="008C2BAA">
        <w:t>Liu</w:t>
      </w:r>
      <w:r w:rsidR="006D0084">
        <w:t xml:space="preserve"> et al., 2017)</w:t>
      </w:r>
      <w:r w:rsidR="006D0084" w:rsidRPr="006D0084">
        <w:t>.</w:t>
      </w:r>
      <w:r w:rsidR="006F0EB1">
        <w:t xml:space="preserve"> </w:t>
      </w:r>
    </w:p>
    <w:p w14:paraId="449CD0AC" w14:textId="4ACAE3E2" w:rsidR="006F0EB1" w:rsidRDefault="008B78AA" w:rsidP="00A0726A">
      <w:r w:rsidRPr="008B78AA">
        <w:t>The family members of a patient diagnosed with type 2 diabetes may assume that it can be caused by to lack of physical activity and poor lifestyle choices. Due to this, the family member might be judged or blamed unfairly. Even though the family members might have no direct influence over various factors (</w:t>
      </w:r>
      <w:r w:rsidRPr="00E01625">
        <w:t>Harper, Osborn &amp; Mayberry, 2018</w:t>
      </w:r>
      <w:r w:rsidRPr="008B78AA">
        <w:t xml:space="preserve">). The family members might be socially excluded because of the stigma surrounding type 2 diabetes. The family members might hesitate to share information about their loved ones and might avoid participating in social activities due to diabetes-related issues. Stereotypes and misconceptions relating to type 2 diabetes also </w:t>
      </w:r>
      <w:r w:rsidRPr="008B78AA">
        <w:t>led</w:t>
      </w:r>
      <w:r w:rsidRPr="008B78AA">
        <w:t xml:space="preserve"> to stigmatization of the family members. The stereotypes can include a lack of health awareness, ignorance about health, lack of willpower, and laziness</w:t>
      </w:r>
      <w:r>
        <w:t xml:space="preserve"> (</w:t>
      </w:r>
      <w:r w:rsidR="00A0726A" w:rsidRPr="00E01625">
        <w:t>Inagaki</w:t>
      </w:r>
      <w:r w:rsidR="00A0726A">
        <w:t xml:space="preserve"> et al., 2022</w:t>
      </w:r>
      <w:r>
        <w:t>)</w:t>
      </w:r>
      <w:r w:rsidRPr="008B78AA">
        <w:t>.</w:t>
      </w:r>
    </w:p>
    <w:p w14:paraId="05CB5434" w14:textId="1FE6531C" w:rsidR="008E0128" w:rsidRDefault="00B21188" w:rsidP="00B57713">
      <w:r w:rsidRPr="00B21188">
        <w:t>The indigenous populations are badly impacted by the increased number of type 2 diabetes cases. It is important to mention that social and environmental factors contribute to health outcomes. The indigenous population experiences the worst health outcomes and often experiences racism (</w:t>
      </w:r>
      <w:r w:rsidRPr="00AC3AC8">
        <w:t>Cormack</w:t>
      </w:r>
      <w:r>
        <w:t>,</w:t>
      </w:r>
      <w:r w:rsidRPr="00AC3AC8">
        <w:t xml:space="preserve"> Harris &amp; Stanley, 2020</w:t>
      </w:r>
      <w:r w:rsidRPr="00B21188">
        <w:t xml:space="preserve">). It is important to mention that in New Zealand, the </w:t>
      </w:r>
      <w:r w:rsidR="00F52230">
        <w:t>Indigenous</w:t>
      </w:r>
      <w:r w:rsidRPr="00B21188">
        <w:t xml:space="preserve"> people view type 2 diabetes as a disruptor of their holistic health</w:t>
      </w:r>
      <w:r w:rsidR="00B57713">
        <w:t xml:space="preserve"> (</w:t>
      </w:r>
      <w:r w:rsidR="00B57713" w:rsidRPr="00AC3AC8">
        <w:t>Wilson</w:t>
      </w:r>
      <w:r w:rsidR="00B57713">
        <w:t xml:space="preserve"> et al., 2021)</w:t>
      </w:r>
      <w:r w:rsidRPr="00B21188">
        <w:t>. This is perceived by others as a stigma and it brings shame to the community. The portrayal of type 2 diabetes in a negative way can increase misconceptions and stereotypes about health conditions. Internalization of such negative messages can lead to self-blame and feelings of shame (</w:t>
      </w:r>
      <w:r w:rsidR="00875F44" w:rsidRPr="00AC3AC8">
        <w:t>Koia &amp; Shepherd, 2020</w:t>
      </w:r>
      <w:r w:rsidRPr="00B21188">
        <w:t xml:space="preserve">).   </w:t>
      </w:r>
    </w:p>
    <w:p w14:paraId="3ABA0394" w14:textId="0D28244D" w:rsidR="006C35FF" w:rsidRDefault="006E55F5" w:rsidP="006C35FF">
      <w:r w:rsidRPr="006E55F5">
        <w:rPr>
          <w:b/>
          <w:bCs/>
        </w:rPr>
        <w:t>Task 4</w:t>
      </w:r>
      <w:r>
        <w:t xml:space="preserve">: </w:t>
      </w:r>
      <w:r w:rsidR="00F41992" w:rsidRPr="00F41992">
        <w:t xml:space="preserve">In Erica's case, she is living with type 2 diabetes and also has other complications like diabetic retinopathy and diabetic wounds. This is why she needs a holistic care approach to addressing her nursing care needs. Firstly, Erica needs wound management because she has a diabetic wound on her left leg's big toe. Dasari et al., 2021 highlight that people living with type 2 diabetes have poor wound healing. It is important to mention that chronic hyperglycemia hinders and damages blood perfusion. This is why, Spampinato et al., 2020 state that standard care management would involve maintenance of the wound, and offloading to reduce pressure. This can potentially help in controlling infection. Similarly, different antidiabetic drugs like DPP-4 inhibitors, thiazolidinediones, and sulfonylureas also have anti-inflammatory properties that help in the treatment of wounds. </w:t>
      </w:r>
    </w:p>
    <w:p w14:paraId="2529B65F" w14:textId="5C095A28" w:rsidR="008A1CCA" w:rsidRDefault="00CB09F2" w:rsidP="00675DA9">
      <w:r w:rsidRPr="00CB09F2">
        <w:lastRenderedPageBreak/>
        <w:t>Diabetes management is crucial for Erica and her nursing care needs can be addressed through proper diabetes management. It is to be ensured that the blood pressure is properly measured and controlled. The glycemic control needs to be optimized, along with physical activity and a reinforced diet. The body weight will be monitored and the BMI to be calculated. The foot is to be examined to inspect the presence of any neuropathy. Additionally, self-management goals are to be reviewed and reinforced</w:t>
      </w:r>
      <w:r>
        <w:t xml:space="preserve"> (</w:t>
      </w:r>
      <w:r w:rsidR="00CC4B89" w:rsidRPr="006756AB">
        <w:t>Richardson</w:t>
      </w:r>
      <w:r w:rsidR="00CC4B89">
        <w:t xml:space="preserve"> et al., 2021</w:t>
      </w:r>
      <w:r>
        <w:t>)</w:t>
      </w:r>
      <w:r w:rsidRPr="00CB09F2">
        <w:t>.</w:t>
      </w:r>
      <w:r w:rsidR="00F41992" w:rsidRPr="00F41992">
        <w:t xml:space="preserve"> </w:t>
      </w:r>
      <w:r w:rsidR="00617C5E" w:rsidRPr="00617C5E">
        <w:t>Patient-centered care in the management of type 2 diabetes emphasizes the holistic care approach. The management approach is based on the preferences of the patient. This approach helps the care providers to attain effective glycemic control. It is important to mention that self-management control is a crucial component of the patient-centered care approach. Given the increased prevalence of type 2 diabetes, self-management is an effective way to attain better health outcomes</w:t>
      </w:r>
      <w:r w:rsidR="00617C5E">
        <w:t xml:space="preserve"> (</w:t>
      </w:r>
      <w:bookmarkStart w:id="0" w:name="_Hlk160434458"/>
      <w:r w:rsidR="00617C5E" w:rsidRPr="006756AB">
        <w:t>Richardson</w:t>
      </w:r>
      <w:bookmarkEnd w:id="0"/>
      <w:r w:rsidR="00617C5E">
        <w:t xml:space="preserve"> et al., 2021)</w:t>
      </w:r>
      <w:r w:rsidR="00617C5E" w:rsidRPr="00617C5E">
        <w:t>.</w:t>
      </w:r>
      <w:r w:rsidR="00675DA9">
        <w:t xml:space="preserve"> </w:t>
      </w:r>
      <w:r w:rsidR="00675DA9" w:rsidRPr="00675DA9">
        <w:t>An interdisciplinary team of healthcare workers can be formed for the effective management of type 2 diabetes. It is important to mention that besides the nurses, other interdisciplinary team members can be involved in planning the care for the diabetic patient. Nurses, endocrinologists, and pharmacists can be involved in managing the type 2 diabetes of Erica. Furthermore, case managers and social workers can work together to address financial issues and psychosocial issues</w:t>
      </w:r>
      <w:r w:rsidR="00675DA9">
        <w:t xml:space="preserve"> (</w:t>
      </w:r>
      <w:r w:rsidR="00675DA9" w:rsidRPr="00D21E67">
        <w:t>Goyal</w:t>
      </w:r>
      <w:r w:rsidR="00675DA9">
        <w:t xml:space="preserve"> et al., 2023)</w:t>
      </w:r>
      <w:r w:rsidR="00675DA9" w:rsidRPr="00675DA9">
        <w:t>.</w:t>
      </w:r>
    </w:p>
    <w:p w14:paraId="53284E59" w14:textId="245C9300" w:rsidR="009578C5" w:rsidRDefault="001F453A" w:rsidP="0067218A">
      <w:r w:rsidRPr="001F453A">
        <w:t xml:space="preserve">It can be concluded that type 2 diabetes can be a lifelong health ailment for a patient who fails to manage their life holistically. This study focuses on a case study of a patient named Erica who is diagnosed with type 2 diabetes mellitus and also has a family history of the mother who was also diagnosed with type 2 diabetes. Erica's case highlights the other issues and the lifelong condition that needs immediate medical attention. The continued impact of type 2 diabetes had negatively impacted Erica's health. She is no longer able to </w:t>
      </w:r>
      <w:r w:rsidR="009578C5">
        <w:t>walk</w:t>
      </w:r>
      <w:r w:rsidRPr="001F453A">
        <w:t xml:space="preserve"> on her own and carry out the activities that she prefers to carry out regularly. Even though Erica can potentially experience social stigma, she needs an effective and efficient healthcare plan that will eventually help her recover quickly. It is important to mention that Erica can be provided with a patient patient-centered care approach, an interdisciplinary team that will be able to look after all her needs, effective diabetes management, and an efficient wound management strategy to address all of Erica's healthcare needs.</w:t>
      </w:r>
    </w:p>
    <w:p w14:paraId="0E8035AE" w14:textId="77777777" w:rsidR="009578C5" w:rsidRDefault="009578C5">
      <w:pPr>
        <w:spacing w:line="259" w:lineRule="auto"/>
      </w:pPr>
      <w:r>
        <w:br w:type="page"/>
      </w:r>
    </w:p>
    <w:p w14:paraId="459FF3E6" w14:textId="3D9B2557" w:rsidR="00B26228" w:rsidRDefault="009578C5" w:rsidP="007C56A3">
      <w:pPr>
        <w:pStyle w:val="Heading1"/>
      </w:pPr>
      <w:r>
        <w:lastRenderedPageBreak/>
        <w:t>Reference</w:t>
      </w:r>
    </w:p>
    <w:p w14:paraId="2BF707C0" w14:textId="77777777" w:rsidR="007C56A3" w:rsidRPr="007C56A3" w:rsidRDefault="007C56A3" w:rsidP="007C56A3">
      <w:pPr>
        <w:ind w:left="720" w:hanging="720"/>
      </w:pPr>
      <w:bookmarkStart w:id="1" w:name="_Hlk160426737"/>
      <w:r w:rsidRPr="007C56A3">
        <w:t>Browne</w:t>
      </w:r>
      <w:bookmarkEnd w:id="1"/>
      <w:r w:rsidRPr="007C56A3">
        <w:t>, J. L., Ventura, A., Mosely, K., &amp; Speight, J. (2014). ‘I’m not a druggie, I’m just a diabetic’: a qualitative study of stigma from the perspective of adults with type 1 diabetes. </w:t>
      </w:r>
      <w:r w:rsidRPr="007C56A3">
        <w:rPr>
          <w:i/>
          <w:iCs/>
        </w:rPr>
        <w:t>BMJ Open</w:t>
      </w:r>
      <w:r w:rsidRPr="007C56A3">
        <w:t>, </w:t>
      </w:r>
      <w:r w:rsidRPr="007C56A3">
        <w:rPr>
          <w:i/>
          <w:iCs/>
        </w:rPr>
        <w:t>4</w:t>
      </w:r>
      <w:r w:rsidRPr="007C56A3">
        <w:t>(7), e005625. https://doi.org/10.1136/bmjopen-2014-005625</w:t>
      </w:r>
    </w:p>
    <w:p w14:paraId="3EF126FE" w14:textId="77777777" w:rsidR="007C56A3" w:rsidRPr="007C56A3" w:rsidRDefault="007C56A3" w:rsidP="007C56A3">
      <w:pPr>
        <w:ind w:left="720" w:hanging="720"/>
      </w:pPr>
      <w:bookmarkStart w:id="2" w:name="_Hlk160391244"/>
      <w:r w:rsidRPr="007C56A3">
        <w:t>Chepulis</w:t>
      </w:r>
      <w:bookmarkEnd w:id="2"/>
      <w:r w:rsidRPr="007C56A3">
        <w:t xml:space="preserve">, L., </w:t>
      </w:r>
      <w:proofErr w:type="spellStart"/>
      <w:r w:rsidRPr="007C56A3">
        <w:t>Mellsop</w:t>
      </w:r>
      <w:proofErr w:type="spellEnd"/>
      <w:r w:rsidRPr="007C56A3">
        <w:t>-Kupe, J., Moorhouse, S., Keenan, R., Norman, K., &amp; Paul, R. (2023). Newly diagnosed type 2 diabetes - does New Zealand General Practice adequately prepare patients to self-manage their Condition? </w:t>
      </w:r>
      <w:r w:rsidRPr="007C56A3">
        <w:rPr>
          <w:i/>
          <w:iCs/>
        </w:rPr>
        <w:t>BMC Primary Care</w:t>
      </w:r>
      <w:r w:rsidRPr="007C56A3">
        <w:t>, </w:t>
      </w:r>
      <w:r w:rsidRPr="007C56A3">
        <w:rPr>
          <w:i/>
          <w:iCs/>
        </w:rPr>
        <w:t>24</w:t>
      </w:r>
      <w:r w:rsidRPr="007C56A3">
        <w:t>(1), 162. https://doi.org/10.1186/s12875-023-02118-1</w:t>
      </w:r>
    </w:p>
    <w:p w14:paraId="4471BABC" w14:textId="77777777" w:rsidR="007C56A3" w:rsidRPr="007C56A3" w:rsidRDefault="007C56A3" w:rsidP="007C56A3">
      <w:pPr>
        <w:ind w:left="720" w:hanging="720"/>
      </w:pPr>
      <w:bookmarkStart w:id="3" w:name="_Hlk160430666"/>
      <w:r w:rsidRPr="007C56A3">
        <w:t>Cormack, D., Harris, R., &amp; Stanley, J. (2020</w:t>
      </w:r>
      <w:bookmarkEnd w:id="3"/>
      <w:r w:rsidRPr="007C56A3">
        <w:t xml:space="preserve">). Māori experiences of multiple forms of discrimination: findings </w:t>
      </w:r>
      <w:proofErr w:type="spellStart"/>
      <w:r w:rsidRPr="007C56A3">
        <w:t>from</w:t>
      </w:r>
      <w:r w:rsidRPr="007C56A3">
        <w:rPr>
          <w:i/>
          <w:iCs/>
        </w:rPr>
        <w:t>Te</w:t>
      </w:r>
      <w:proofErr w:type="spellEnd"/>
      <w:r w:rsidRPr="007C56A3">
        <w:rPr>
          <w:i/>
          <w:iCs/>
        </w:rPr>
        <w:t xml:space="preserve"> Kupenga 2013</w:t>
      </w:r>
      <w:r w:rsidRPr="007C56A3">
        <w:t>. </w:t>
      </w:r>
      <w:proofErr w:type="spellStart"/>
      <w:r w:rsidRPr="007C56A3">
        <w:rPr>
          <w:i/>
          <w:iCs/>
        </w:rPr>
        <w:t>Kōtuitui</w:t>
      </w:r>
      <w:proofErr w:type="spellEnd"/>
      <w:r w:rsidRPr="007C56A3">
        <w:rPr>
          <w:i/>
          <w:iCs/>
        </w:rPr>
        <w:t xml:space="preserve"> New Zealand Journal of Social Sciences Online</w:t>
      </w:r>
      <w:r w:rsidRPr="007C56A3">
        <w:t>, </w:t>
      </w:r>
      <w:r w:rsidRPr="007C56A3">
        <w:rPr>
          <w:i/>
          <w:iCs/>
        </w:rPr>
        <w:t>15</w:t>
      </w:r>
      <w:r w:rsidRPr="007C56A3">
        <w:t>(1), 106–122. https://doi.org/10.1080/1177083x.2019.1657472</w:t>
      </w:r>
    </w:p>
    <w:p w14:paraId="5A159DAE" w14:textId="77777777" w:rsidR="007C56A3" w:rsidRPr="007C56A3" w:rsidRDefault="007C56A3" w:rsidP="007C56A3">
      <w:pPr>
        <w:ind w:left="720" w:hanging="720"/>
      </w:pPr>
      <w:r w:rsidRPr="007C56A3">
        <w:t xml:space="preserve">Dasari, N., Jiang, A., </w:t>
      </w:r>
      <w:proofErr w:type="spellStart"/>
      <w:r w:rsidRPr="007C56A3">
        <w:t>Skochdopole</w:t>
      </w:r>
      <w:proofErr w:type="spellEnd"/>
      <w:r w:rsidRPr="007C56A3">
        <w:t xml:space="preserve">, A., Chung, J., Reece, E. M., </w:t>
      </w:r>
      <w:proofErr w:type="spellStart"/>
      <w:r w:rsidRPr="007C56A3">
        <w:t>Vorstenbosch</w:t>
      </w:r>
      <w:proofErr w:type="spellEnd"/>
      <w:r w:rsidRPr="007C56A3">
        <w:t xml:space="preserve">, J., &amp; </w:t>
      </w:r>
      <w:proofErr w:type="spellStart"/>
      <w:r w:rsidRPr="007C56A3">
        <w:t>Winocour</w:t>
      </w:r>
      <w:proofErr w:type="spellEnd"/>
      <w:r w:rsidRPr="007C56A3">
        <w:t>, S. (2021). Updates in diabetic wound healing, inflammation, and scarring. </w:t>
      </w:r>
      <w:r w:rsidRPr="007C56A3">
        <w:rPr>
          <w:i/>
          <w:iCs/>
        </w:rPr>
        <w:t>Seminars in Plastic Surgery</w:t>
      </w:r>
      <w:r w:rsidRPr="007C56A3">
        <w:t>, </w:t>
      </w:r>
      <w:r w:rsidRPr="007C56A3">
        <w:rPr>
          <w:i/>
          <w:iCs/>
        </w:rPr>
        <w:t>35</w:t>
      </w:r>
      <w:r w:rsidRPr="007C56A3">
        <w:t>(3), 153–158. https://doi.org/10.1055/s-0041-1731460</w:t>
      </w:r>
    </w:p>
    <w:p w14:paraId="0A4EFED2" w14:textId="77777777" w:rsidR="007C56A3" w:rsidRPr="007C56A3" w:rsidRDefault="007C56A3" w:rsidP="007C56A3">
      <w:pPr>
        <w:ind w:left="720" w:hanging="720"/>
      </w:pPr>
      <w:bookmarkStart w:id="4" w:name="_Hlk160418389"/>
      <w:r w:rsidRPr="007C56A3">
        <w:t>Farmaki</w:t>
      </w:r>
      <w:bookmarkEnd w:id="4"/>
      <w:r w:rsidRPr="007C56A3">
        <w:t xml:space="preserve">, P., </w:t>
      </w:r>
      <w:proofErr w:type="spellStart"/>
      <w:r w:rsidRPr="007C56A3">
        <w:t>Damaskos</w:t>
      </w:r>
      <w:proofErr w:type="spellEnd"/>
      <w:r w:rsidRPr="007C56A3">
        <w:t xml:space="preserve">, C., </w:t>
      </w:r>
      <w:proofErr w:type="spellStart"/>
      <w:r w:rsidRPr="007C56A3">
        <w:t>Garmpis</w:t>
      </w:r>
      <w:proofErr w:type="spellEnd"/>
      <w:r w:rsidRPr="007C56A3">
        <w:t xml:space="preserve">, N., </w:t>
      </w:r>
      <w:proofErr w:type="spellStart"/>
      <w:r w:rsidRPr="007C56A3">
        <w:t>Garmpi</w:t>
      </w:r>
      <w:proofErr w:type="spellEnd"/>
      <w:r w:rsidRPr="007C56A3">
        <w:t xml:space="preserve">, A., </w:t>
      </w:r>
      <w:proofErr w:type="spellStart"/>
      <w:r w:rsidRPr="007C56A3">
        <w:t>Savvanis</w:t>
      </w:r>
      <w:proofErr w:type="spellEnd"/>
      <w:r w:rsidRPr="007C56A3">
        <w:t>, S., &amp; Diamantis, E. (2021). Complications of the type 2 diabetes mellitus. </w:t>
      </w:r>
      <w:r w:rsidRPr="007C56A3">
        <w:rPr>
          <w:i/>
          <w:iCs/>
        </w:rPr>
        <w:t>Current Cardiology Reviews</w:t>
      </w:r>
      <w:r w:rsidRPr="007C56A3">
        <w:t>, </w:t>
      </w:r>
      <w:r w:rsidRPr="007C56A3">
        <w:rPr>
          <w:i/>
          <w:iCs/>
        </w:rPr>
        <w:t>16</w:t>
      </w:r>
      <w:r w:rsidRPr="007C56A3">
        <w:t>(4), 249–251. https://doi.org/10.2174/1573403x1604201229115531</w:t>
      </w:r>
    </w:p>
    <w:p w14:paraId="13927344" w14:textId="77777777" w:rsidR="007C56A3" w:rsidRPr="007C56A3" w:rsidRDefault="007C56A3" w:rsidP="007C56A3">
      <w:pPr>
        <w:ind w:left="720" w:hanging="720"/>
      </w:pPr>
      <w:bookmarkStart w:id="5" w:name="_Hlk160413233"/>
      <w:r w:rsidRPr="007C56A3">
        <w:t>Galicia-Garcia</w:t>
      </w:r>
      <w:bookmarkEnd w:id="5"/>
      <w:r w:rsidRPr="007C56A3">
        <w:t xml:space="preserve">, U., Benito-Vicente, A., </w:t>
      </w:r>
      <w:proofErr w:type="spellStart"/>
      <w:r w:rsidRPr="007C56A3">
        <w:t>Jebari</w:t>
      </w:r>
      <w:proofErr w:type="spellEnd"/>
      <w:r w:rsidRPr="007C56A3">
        <w:t>, S., Larrea-</w:t>
      </w:r>
      <w:proofErr w:type="spellStart"/>
      <w:r w:rsidRPr="007C56A3">
        <w:t>Sebal</w:t>
      </w:r>
      <w:proofErr w:type="spellEnd"/>
      <w:r w:rsidRPr="007C56A3">
        <w:t>, A., Siddiqi, H., Uribe, K. B., Ostolaza, H., &amp; Martín, C. (2020). Pathophysiology of type 2 Diabetes Mellitus. </w:t>
      </w:r>
      <w:r w:rsidRPr="007C56A3">
        <w:rPr>
          <w:i/>
          <w:iCs/>
        </w:rPr>
        <w:t>International Journal of Molecular Sciences</w:t>
      </w:r>
      <w:r w:rsidRPr="007C56A3">
        <w:t>, </w:t>
      </w:r>
      <w:r w:rsidRPr="007C56A3">
        <w:rPr>
          <w:i/>
          <w:iCs/>
        </w:rPr>
        <w:t>21</w:t>
      </w:r>
      <w:r w:rsidRPr="007C56A3">
        <w:t>(17), 6275. https://doi.org/10.3390/ijms21176275</w:t>
      </w:r>
    </w:p>
    <w:p w14:paraId="745CBB49" w14:textId="77777777" w:rsidR="007C56A3" w:rsidRPr="007C56A3" w:rsidRDefault="007C56A3" w:rsidP="007C56A3">
      <w:pPr>
        <w:ind w:left="720" w:hanging="720"/>
      </w:pPr>
      <w:bookmarkStart w:id="6" w:name="_Hlk160391516"/>
      <w:r w:rsidRPr="007C56A3">
        <w:t xml:space="preserve">Goyal, R., Singhal, M., &amp; </w:t>
      </w:r>
      <w:proofErr w:type="spellStart"/>
      <w:r w:rsidRPr="007C56A3">
        <w:t>Jialal</w:t>
      </w:r>
      <w:proofErr w:type="spellEnd"/>
      <w:r w:rsidRPr="007C56A3">
        <w:t>, I. (2023</w:t>
      </w:r>
      <w:bookmarkEnd w:id="6"/>
      <w:r w:rsidRPr="007C56A3">
        <w:t>). </w:t>
      </w:r>
      <w:r w:rsidRPr="007C56A3">
        <w:rPr>
          <w:i/>
          <w:iCs/>
        </w:rPr>
        <w:t>Type 2 Diabetes</w:t>
      </w:r>
      <w:r w:rsidRPr="007C56A3">
        <w:t xml:space="preserve">. </w:t>
      </w:r>
      <w:proofErr w:type="spellStart"/>
      <w:r w:rsidRPr="007C56A3">
        <w:t>StatPearls</w:t>
      </w:r>
      <w:proofErr w:type="spellEnd"/>
      <w:r w:rsidRPr="007C56A3">
        <w:t xml:space="preserve"> Publishing.</w:t>
      </w:r>
    </w:p>
    <w:p w14:paraId="2489D994" w14:textId="77777777" w:rsidR="007C56A3" w:rsidRPr="007C56A3" w:rsidRDefault="007C56A3" w:rsidP="007C56A3">
      <w:pPr>
        <w:ind w:left="720" w:hanging="720"/>
      </w:pPr>
      <w:bookmarkStart w:id="7" w:name="_Hlk160438360"/>
      <w:r w:rsidRPr="007C56A3">
        <w:t>Goyal</w:t>
      </w:r>
      <w:bookmarkEnd w:id="7"/>
      <w:r w:rsidRPr="007C56A3">
        <w:t xml:space="preserve">, R., Singhal, M., </w:t>
      </w:r>
      <w:proofErr w:type="spellStart"/>
      <w:r w:rsidRPr="007C56A3">
        <w:t>Jialal</w:t>
      </w:r>
      <w:proofErr w:type="spellEnd"/>
      <w:r w:rsidRPr="007C56A3">
        <w:t>, I., &amp; Castano, M. (2023). </w:t>
      </w:r>
      <w:r w:rsidRPr="007C56A3">
        <w:rPr>
          <w:i/>
          <w:iCs/>
        </w:rPr>
        <w:t>Type 2 Diabetes (Nursing)</w:t>
      </w:r>
      <w:r w:rsidRPr="007C56A3">
        <w:t xml:space="preserve">. </w:t>
      </w:r>
      <w:proofErr w:type="spellStart"/>
      <w:r w:rsidRPr="007C56A3">
        <w:t>StatPearls</w:t>
      </w:r>
      <w:proofErr w:type="spellEnd"/>
      <w:r w:rsidRPr="007C56A3">
        <w:t xml:space="preserve"> Publishing.</w:t>
      </w:r>
    </w:p>
    <w:p w14:paraId="576CD88F" w14:textId="77777777" w:rsidR="007C56A3" w:rsidRPr="007C56A3" w:rsidRDefault="007C56A3" w:rsidP="007C56A3">
      <w:pPr>
        <w:ind w:left="720" w:hanging="720"/>
      </w:pPr>
      <w:bookmarkStart w:id="8" w:name="_Hlk160424449"/>
      <w:r w:rsidRPr="007C56A3">
        <w:t>Grabowski</w:t>
      </w:r>
      <w:bookmarkEnd w:id="8"/>
      <w:r w:rsidRPr="007C56A3">
        <w:t xml:space="preserve">, D., Andersen, T. H., Varming, A., Ommundsen, C., &amp; </w:t>
      </w:r>
      <w:proofErr w:type="spellStart"/>
      <w:r w:rsidRPr="007C56A3">
        <w:t>Willaing</w:t>
      </w:r>
      <w:proofErr w:type="spellEnd"/>
      <w:r w:rsidRPr="007C56A3">
        <w:t>, I. (2017). Involvement of family members in life with type 2 diabetes: Six interconnected problem domains of significance for family health identity and healthcare authenticity. </w:t>
      </w:r>
      <w:r w:rsidRPr="007C56A3">
        <w:rPr>
          <w:i/>
          <w:iCs/>
        </w:rPr>
        <w:t>SAGE Open Medicine</w:t>
      </w:r>
      <w:r w:rsidRPr="007C56A3">
        <w:t>, </w:t>
      </w:r>
      <w:r w:rsidRPr="007C56A3">
        <w:rPr>
          <w:i/>
          <w:iCs/>
        </w:rPr>
        <w:t>5</w:t>
      </w:r>
      <w:r w:rsidRPr="007C56A3">
        <w:t>, 2050312117728654. https://doi.org/10.1177/2050312117728654</w:t>
      </w:r>
    </w:p>
    <w:p w14:paraId="05BCBEF8" w14:textId="77777777" w:rsidR="007C56A3" w:rsidRPr="007C56A3" w:rsidRDefault="007C56A3" w:rsidP="007C56A3">
      <w:pPr>
        <w:ind w:left="720" w:hanging="720"/>
      </w:pPr>
      <w:bookmarkStart w:id="9" w:name="_Hlk160428867"/>
      <w:r w:rsidRPr="007C56A3">
        <w:lastRenderedPageBreak/>
        <w:t>Harper, K. J., Osborn, C. Y., &amp; Mayberry, L. S. (2018</w:t>
      </w:r>
      <w:bookmarkEnd w:id="9"/>
      <w:r w:rsidRPr="007C56A3">
        <w:t>). Patient-perceived family stigma of Type 2 diabetes and its consequences. </w:t>
      </w:r>
      <w:r w:rsidRPr="007C56A3">
        <w:rPr>
          <w:i/>
          <w:iCs/>
        </w:rPr>
        <w:t>Families, Systems &amp; Health: The Journal of Collaborative Family Healthcare</w:t>
      </w:r>
      <w:r w:rsidRPr="007C56A3">
        <w:t>, </w:t>
      </w:r>
      <w:r w:rsidRPr="007C56A3">
        <w:rPr>
          <w:i/>
          <w:iCs/>
        </w:rPr>
        <w:t>36</w:t>
      </w:r>
      <w:r w:rsidRPr="007C56A3">
        <w:t>(1), 113–117. https://doi.org/10.1037/fsh0000316</w:t>
      </w:r>
    </w:p>
    <w:p w14:paraId="34F6DB7A" w14:textId="77777777" w:rsidR="007C56A3" w:rsidRPr="007C56A3" w:rsidRDefault="007C56A3" w:rsidP="007C56A3">
      <w:pPr>
        <w:ind w:left="720" w:hanging="720"/>
      </w:pPr>
      <w:bookmarkStart w:id="10" w:name="_Hlk160428973"/>
      <w:r w:rsidRPr="007C56A3">
        <w:t>Inagaki</w:t>
      </w:r>
      <w:bookmarkEnd w:id="10"/>
      <w:r w:rsidRPr="007C56A3">
        <w:t xml:space="preserve">, S., Matsuda, T., </w:t>
      </w:r>
      <w:proofErr w:type="spellStart"/>
      <w:r w:rsidRPr="007C56A3">
        <w:t>Muramae</w:t>
      </w:r>
      <w:proofErr w:type="spellEnd"/>
      <w:r w:rsidRPr="007C56A3">
        <w:t>, N., Abe, K., &amp; Kato, K. (2022). Diabetes-related shame among people with type 2 diabetes: an internet-based cross-sectional study. </w:t>
      </w:r>
      <w:r w:rsidRPr="007C56A3">
        <w:rPr>
          <w:i/>
          <w:iCs/>
        </w:rPr>
        <w:t>BMJ Open Diabetes Research &amp; Care</w:t>
      </w:r>
      <w:r w:rsidRPr="007C56A3">
        <w:t>, </w:t>
      </w:r>
      <w:r w:rsidRPr="007C56A3">
        <w:rPr>
          <w:i/>
          <w:iCs/>
        </w:rPr>
        <w:t>10</w:t>
      </w:r>
      <w:r w:rsidRPr="007C56A3">
        <w:t>(6), e003001. https://doi.org/10.1136/bmjdrc-2022-003001</w:t>
      </w:r>
    </w:p>
    <w:p w14:paraId="7D4EB7AD" w14:textId="77777777" w:rsidR="007C56A3" w:rsidRPr="007C56A3" w:rsidRDefault="007C56A3" w:rsidP="007C56A3">
      <w:pPr>
        <w:ind w:left="720" w:hanging="720"/>
      </w:pPr>
      <w:bookmarkStart w:id="11" w:name="_Hlk160430959"/>
      <w:r w:rsidRPr="007C56A3">
        <w:t>Koia, J. H., &amp; Shepherd, P. (2020</w:t>
      </w:r>
      <w:bookmarkEnd w:id="11"/>
      <w:r w:rsidRPr="007C56A3">
        <w:t xml:space="preserve">). The potential of anti-diabetic </w:t>
      </w:r>
      <w:proofErr w:type="spellStart"/>
      <w:r w:rsidRPr="007C56A3">
        <w:t>rākau</w:t>
      </w:r>
      <w:proofErr w:type="spellEnd"/>
      <w:r w:rsidRPr="007C56A3">
        <w:t xml:space="preserve"> </w:t>
      </w:r>
      <w:proofErr w:type="spellStart"/>
      <w:r w:rsidRPr="007C56A3">
        <w:t>rongoā</w:t>
      </w:r>
      <w:proofErr w:type="spellEnd"/>
      <w:r w:rsidRPr="007C56A3">
        <w:t xml:space="preserve"> (Māori herbal medicine) to treat type 2 diabetes mellitus (T2DM) mate </w:t>
      </w:r>
      <w:proofErr w:type="spellStart"/>
      <w:r w:rsidRPr="007C56A3">
        <w:t>huka</w:t>
      </w:r>
      <w:proofErr w:type="spellEnd"/>
      <w:r w:rsidRPr="007C56A3">
        <w:t>: A review. </w:t>
      </w:r>
      <w:r w:rsidRPr="007C56A3">
        <w:rPr>
          <w:i/>
          <w:iCs/>
        </w:rPr>
        <w:t>Frontiers in Pharmacology</w:t>
      </w:r>
      <w:r w:rsidRPr="007C56A3">
        <w:t>, </w:t>
      </w:r>
      <w:r w:rsidRPr="007C56A3">
        <w:rPr>
          <w:i/>
          <w:iCs/>
        </w:rPr>
        <w:t>11</w:t>
      </w:r>
      <w:r w:rsidRPr="007C56A3">
        <w:t>, 935. https://doi.org/10.3389/fphar.2020.00935</w:t>
      </w:r>
    </w:p>
    <w:p w14:paraId="4FE95850" w14:textId="77777777" w:rsidR="007C56A3" w:rsidRPr="007C56A3" w:rsidRDefault="007C56A3" w:rsidP="007C56A3">
      <w:pPr>
        <w:ind w:left="720" w:hanging="720"/>
      </w:pPr>
      <w:bookmarkStart w:id="12" w:name="_Hlk160426659"/>
      <w:r w:rsidRPr="007C56A3">
        <w:t>Liu</w:t>
      </w:r>
      <w:bookmarkEnd w:id="12"/>
      <w:r w:rsidRPr="007C56A3">
        <w:t>, N. F., Brown, A. S., Folias, A. E., Younge, M. F., Guzman, S. J., Close, K. L., &amp; Wood, R. (2017). Stigma in people with type 1 or type 2 diabetes. </w:t>
      </w:r>
      <w:r w:rsidRPr="007C56A3">
        <w:rPr>
          <w:i/>
          <w:iCs/>
        </w:rPr>
        <w:t>Clinical Diabetes: A Publication of the American Diabetes Association</w:t>
      </w:r>
      <w:r w:rsidRPr="007C56A3">
        <w:t>, </w:t>
      </w:r>
      <w:r w:rsidRPr="007C56A3">
        <w:rPr>
          <w:i/>
          <w:iCs/>
        </w:rPr>
        <w:t>35</w:t>
      </w:r>
      <w:r w:rsidRPr="007C56A3">
        <w:t>(1), 27–34. https://doi.org/10.2337/cd16-0020</w:t>
      </w:r>
    </w:p>
    <w:p w14:paraId="45EDE7A1" w14:textId="77777777" w:rsidR="007C56A3" w:rsidRPr="007C56A3" w:rsidRDefault="007C56A3" w:rsidP="007C56A3">
      <w:pPr>
        <w:ind w:left="720" w:hanging="720"/>
      </w:pPr>
      <w:bookmarkStart w:id="13" w:name="_Hlk160423625"/>
      <w:r w:rsidRPr="007C56A3">
        <w:t>Malone</w:t>
      </w:r>
      <w:bookmarkEnd w:id="13"/>
      <w:r w:rsidRPr="007C56A3">
        <w:t xml:space="preserve">, J. C., Liu, S. R., Vaillant, G. E., Rentz, D. M., &amp; Waldinger, R. J. (2016). Midlife </w:t>
      </w:r>
      <w:proofErr w:type="spellStart"/>
      <w:r w:rsidRPr="007C56A3">
        <w:t>Eriksonian</w:t>
      </w:r>
      <w:proofErr w:type="spellEnd"/>
      <w:r w:rsidRPr="007C56A3">
        <w:t xml:space="preserve"> psychosocial development: Setting the stage for late-life cognitive and emotional health. </w:t>
      </w:r>
      <w:r w:rsidRPr="007C56A3">
        <w:rPr>
          <w:i/>
          <w:iCs/>
        </w:rPr>
        <w:t>Developmental Psychology</w:t>
      </w:r>
      <w:r w:rsidRPr="007C56A3">
        <w:t>, </w:t>
      </w:r>
      <w:r w:rsidRPr="007C56A3">
        <w:rPr>
          <w:i/>
          <w:iCs/>
        </w:rPr>
        <w:t>52</w:t>
      </w:r>
      <w:r w:rsidRPr="007C56A3">
        <w:t>(3), 496–508. https://doi.org/10.1037/a0039875</w:t>
      </w:r>
    </w:p>
    <w:p w14:paraId="52DBDAE9" w14:textId="77777777" w:rsidR="007C56A3" w:rsidRPr="007C56A3" w:rsidRDefault="007C56A3" w:rsidP="007C56A3">
      <w:pPr>
        <w:ind w:left="720" w:hanging="720"/>
      </w:pPr>
      <w:bookmarkStart w:id="14" w:name="_Hlk160339064"/>
      <w:r w:rsidRPr="007C56A3">
        <w:t>Ministry of Health NZ. (2022</w:t>
      </w:r>
      <w:bookmarkEnd w:id="14"/>
      <w:r w:rsidRPr="007C56A3">
        <w:t>). </w:t>
      </w:r>
      <w:r w:rsidRPr="007C56A3">
        <w:rPr>
          <w:i/>
          <w:iCs/>
        </w:rPr>
        <w:t>Diabetes data and stats</w:t>
      </w:r>
      <w:r w:rsidRPr="007C56A3">
        <w:t>. Ministry of Health NZ. https://www.health.govt.nz/nz-health-statistics/health-statistics-and-data-sets/diabetes-data-and-stats</w:t>
      </w:r>
    </w:p>
    <w:p w14:paraId="576A0B2A" w14:textId="77777777" w:rsidR="007C56A3" w:rsidRPr="007C56A3" w:rsidRDefault="007C56A3" w:rsidP="007C56A3">
      <w:pPr>
        <w:ind w:left="720" w:hanging="720"/>
      </w:pPr>
      <w:bookmarkStart w:id="15" w:name="_Hlk160421484"/>
      <w:r w:rsidRPr="007C56A3">
        <w:t>Orenstein, G. A., &amp; Lewis, L. (2022</w:t>
      </w:r>
      <w:bookmarkEnd w:id="15"/>
      <w:r w:rsidRPr="007C56A3">
        <w:t>). </w:t>
      </w:r>
      <w:r w:rsidRPr="007C56A3">
        <w:rPr>
          <w:i/>
          <w:iCs/>
        </w:rPr>
        <w:t>Eriksons Stages of Psychosocial Development</w:t>
      </w:r>
      <w:r w:rsidRPr="007C56A3">
        <w:t xml:space="preserve">. </w:t>
      </w:r>
      <w:proofErr w:type="spellStart"/>
      <w:r w:rsidRPr="007C56A3">
        <w:t>StatPearls</w:t>
      </w:r>
      <w:proofErr w:type="spellEnd"/>
      <w:r w:rsidRPr="007C56A3">
        <w:t xml:space="preserve"> Publishing.</w:t>
      </w:r>
    </w:p>
    <w:p w14:paraId="1A3B2107" w14:textId="77777777" w:rsidR="007C56A3" w:rsidRPr="007C56A3" w:rsidRDefault="007C56A3" w:rsidP="007C56A3">
      <w:pPr>
        <w:ind w:left="720" w:hanging="720"/>
      </w:pPr>
      <w:bookmarkStart w:id="16" w:name="_Hlk160338408"/>
      <w:r w:rsidRPr="007C56A3">
        <w:t>Reynolds</w:t>
      </w:r>
      <w:bookmarkEnd w:id="16"/>
      <w:r w:rsidRPr="007C56A3">
        <w:t xml:space="preserve">, R., Dennis, S., Hasan, I., </w:t>
      </w:r>
      <w:proofErr w:type="spellStart"/>
      <w:r w:rsidRPr="007C56A3">
        <w:t>Slewa</w:t>
      </w:r>
      <w:proofErr w:type="spellEnd"/>
      <w:r w:rsidRPr="007C56A3">
        <w:t>, J., Chen, W., Tian, D., Bobba, S., &amp; Zwar, N. (2018). A systematic review of chronic disease management interventions in primary care. </w:t>
      </w:r>
      <w:r w:rsidRPr="007C56A3">
        <w:rPr>
          <w:i/>
          <w:iCs/>
        </w:rPr>
        <w:t>BMC Family Practice</w:t>
      </w:r>
      <w:r w:rsidRPr="007C56A3">
        <w:t>, </w:t>
      </w:r>
      <w:r w:rsidRPr="007C56A3">
        <w:rPr>
          <w:i/>
          <w:iCs/>
        </w:rPr>
        <w:t>19</w:t>
      </w:r>
      <w:r w:rsidRPr="007C56A3">
        <w:t>(1). https://doi.org/10.1186/s12875-017-0692-3</w:t>
      </w:r>
    </w:p>
    <w:p w14:paraId="696ECA0E" w14:textId="77777777" w:rsidR="007C56A3" w:rsidRPr="007C56A3" w:rsidRDefault="007C56A3" w:rsidP="007C56A3">
      <w:pPr>
        <w:ind w:left="720" w:hanging="720"/>
      </w:pPr>
      <w:r w:rsidRPr="007C56A3">
        <w:t xml:space="preserve">Richardson, C. R., Borgeson, J. R., Van Harrison, R., Wyckoff, J. A., Yoo, A. S., Aikens, J. E., </w:t>
      </w:r>
      <w:proofErr w:type="spellStart"/>
      <w:r w:rsidRPr="007C56A3">
        <w:t>Griauzde</w:t>
      </w:r>
      <w:proofErr w:type="spellEnd"/>
      <w:r w:rsidRPr="007C56A3">
        <w:t xml:space="preserve">, D. H., </w:t>
      </w:r>
      <w:proofErr w:type="spellStart"/>
      <w:r w:rsidRPr="007C56A3">
        <w:t>Tincopa</w:t>
      </w:r>
      <w:proofErr w:type="spellEnd"/>
      <w:r w:rsidRPr="007C56A3">
        <w:t>, M. A., Van Harrison, R., Proudlock, A. L., &amp; Rew, K. T. (2021). </w:t>
      </w:r>
      <w:r w:rsidRPr="007C56A3">
        <w:rPr>
          <w:i/>
          <w:iCs/>
        </w:rPr>
        <w:t>Management of Type 2 Diabetes Mellitus</w:t>
      </w:r>
      <w:r w:rsidRPr="007C56A3">
        <w:t>. Michigan Medicine University of Michigan.</w:t>
      </w:r>
    </w:p>
    <w:p w14:paraId="5A4A63FC" w14:textId="77777777" w:rsidR="007C56A3" w:rsidRPr="007C56A3" w:rsidRDefault="007C56A3" w:rsidP="007C56A3">
      <w:pPr>
        <w:ind w:left="720" w:hanging="720"/>
      </w:pPr>
      <w:bookmarkStart w:id="17" w:name="_Hlk160415993"/>
      <w:r w:rsidRPr="007C56A3">
        <w:lastRenderedPageBreak/>
        <w:t>Sanches</w:t>
      </w:r>
      <w:bookmarkEnd w:id="17"/>
      <w:r w:rsidRPr="007C56A3">
        <w:t xml:space="preserve">, J. M., Zhao, L. N., Salehi, A., </w:t>
      </w:r>
      <w:proofErr w:type="spellStart"/>
      <w:r w:rsidRPr="007C56A3">
        <w:t>Wollheim</w:t>
      </w:r>
      <w:proofErr w:type="spellEnd"/>
      <w:r w:rsidRPr="007C56A3">
        <w:t>, C. B., &amp; Kaldis, P. (2023). Pathophysiology of type 2 diabetes and the impact of altered metabolic interorgan crosstalk. </w:t>
      </w:r>
      <w:r w:rsidRPr="007C56A3">
        <w:rPr>
          <w:i/>
          <w:iCs/>
        </w:rPr>
        <w:t>The FEBS Journal</w:t>
      </w:r>
      <w:r w:rsidRPr="007C56A3">
        <w:t>, </w:t>
      </w:r>
      <w:r w:rsidRPr="007C56A3">
        <w:rPr>
          <w:i/>
          <w:iCs/>
        </w:rPr>
        <w:t>290</w:t>
      </w:r>
      <w:r w:rsidRPr="007C56A3">
        <w:t>(3), 620–648. https://doi.org/10.1111/febs.16306</w:t>
      </w:r>
    </w:p>
    <w:p w14:paraId="72EA9FC6" w14:textId="77777777" w:rsidR="007C56A3" w:rsidRPr="007C56A3" w:rsidRDefault="007C56A3" w:rsidP="007C56A3">
      <w:pPr>
        <w:ind w:left="720" w:hanging="720"/>
      </w:pPr>
      <w:r w:rsidRPr="007C56A3">
        <w:t>Spampinato, S. F., Caruso, G. I., De Pasquale, R., Sortino, M. A., &amp; Merlo, S. (2020). The treatment of impaired wound healing in diabetes: Looking among old drugs. </w:t>
      </w:r>
      <w:r w:rsidRPr="007C56A3">
        <w:rPr>
          <w:i/>
          <w:iCs/>
        </w:rPr>
        <w:t>Pharmaceuticals (Basel, Switzerland)</w:t>
      </w:r>
      <w:r w:rsidRPr="007C56A3">
        <w:t>, </w:t>
      </w:r>
      <w:r w:rsidRPr="007C56A3">
        <w:rPr>
          <w:i/>
          <w:iCs/>
        </w:rPr>
        <w:t>13</w:t>
      </w:r>
      <w:r w:rsidRPr="007C56A3">
        <w:t>(4), 60. https://doi.org/10.3390/ph13040060</w:t>
      </w:r>
    </w:p>
    <w:p w14:paraId="2E0057FB" w14:textId="77777777" w:rsidR="007C56A3" w:rsidRPr="007C56A3" w:rsidRDefault="007C56A3" w:rsidP="007C56A3">
      <w:pPr>
        <w:ind w:left="720" w:hanging="720"/>
      </w:pPr>
      <w:bookmarkStart w:id="18" w:name="_Hlk160402574"/>
      <w:proofErr w:type="spellStart"/>
      <w:r w:rsidRPr="007C56A3">
        <w:t>Trikkalinou</w:t>
      </w:r>
      <w:proofErr w:type="spellEnd"/>
      <w:r w:rsidRPr="007C56A3">
        <w:t xml:space="preserve">, A., </w:t>
      </w:r>
      <w:proofErr w:type="spellStart"/>
      <w:r w:rsidRPr="007C56A3">
        <w:t>Papazafiropoulou</w:t>
      </w:r>
      <w:proofErr w:type="spellEnd"/>
      <w:r w:rsidRPr="007C56A3">
        <w:t xml:space="preserve">, A. K., &amp; </w:t>
      </w:r>
      <w:proofErr w:type="spellStart"/>
      <w:r w:rsidRPr="007C56A3">
        <w:t>Melidonis</w:t>
      </w:r>
      <w:proofErr w:type="spellEnd"/>
      <w:r w:rsidRPr="007C56A3">
        <w:t>, A. (2017</w:t>
      </w:r>
      <w:bookmarkEnd w:id="18"/>
      <w:r w:rsidRPr="007C56A3">
        <w:t>). Type 2 diabetes and quality of life. </w:t>
      </w:r>
      <w:r w:rsidRPr="007C56A3">
        <w:rPr>
          <w:i/>
          <w:iCs/>
        </w:rPr>
        <w:t>World Journal of Diabetes</w:t>
      </w:r>
      <w:r w:rsidRPr="007C56A3">
        <w:t>, </w:t>
      </w:r>
      <w:r w:rsidRPr="007C56A3">
        <w:rPr>
          <w:i/>
          <w:iCs/>
        </w:rPr>
        <w:t>8</w:t>
      </w:r>
      <w:r w:rsidRPr="007C56A3">
        <w:t>(4), 120–129. https://doi.org/10.4239/wjd.v8.i4.120</w:t>
      </w:r>
    </w:p>
    <w:p w14:paraId="5E3C0522" w14:textId="77777777" w:rsidR="007C56A3" w:rsidRPr="007C56A3" w:rsidRDefault="007C56A3" w:rsidP="007C56A3">
      <w:pPr>
        <w:ind w:left="720" w:hanging="720"/>
      </w:pPr>
      <w:bookmarkStart w:id="19" w:name="_Hlk160423738"/>
      <w:r w:rsidRPr="007C56A3">
        <w:t>Wenner, J. R., &amp; Randall, B. A. (2016</w:t>
      </w:r>
      <w:bookmarkEnd w:id="19"/>
      <w:r w:rsidRPr="007C56A3">
        <w:t>). Predictors of prosocial behavior: Differences in middle aged and older adults. </w:t>
      </w:r>
      <w:r w:rsidRPr="007C56A3">
        <w:rPr>
          <w:i/>
          <w:iCs/>
        </w:rPr>
        <w:t>Personality and Individual Differences</w:t>
      </w:r>
      <w:r w:rsidRPr="007C56A3">
        <w:t>, </w:t>
      </w:r>
      <w:r w:rsidRPr="007C56A3">
        <w:rPr>
          <w:i/>
          <w:iCs/>
        </w:rPr>
        <w:t>101</w:t>
      </w:r>
      <w:r w:rsidRPr="007C56A3">
        <w:t>, 322–326. https://doi.org/10.1016/j.paid.2016.05.367</w:t>
      </w:r>
    </w:p>
    <w:p w14:paraId="3F9DD819" w14:textId="77777777" w:rsidR="007C56A3" w:rsidRPr="007C56A3" w:rsidRDefault="007C56A3" w:rsidP="007C56A3">
      <w:pPr>
        <w:ind w:left="720" w:hanging="720"/>
      </w:pPr>
      <w:bookmarkStart w:id="20" w:name="_Hlk160431162"/>
      <w:r w:rsidRPr="007C56A3">
        <w:t>Wilson</w:t>
      </w:r>
      <w:bookmarkEnd w:id="20"/>
      <w:r w:rsidRPr="007C56A3">
        <w:t>, D., Moloney, E., Parr, J. M., Aspinall, C., &amp; Slark, J. (2021). Creating an Indigenous Māori-</w:t>
      </w:r>
      <w:proofErr w:type="spellStart"/>
      <w:r w:rsidRPr="007C56A3">
        <w:t>centred</w:t>
      </w:r>
      <w:proofErr w:type="spellEnd"/>
      <w:r w:rsidRPr="007C56A3">
        <w:t xml:space="preserve"> model of relational health: A literature review of Māori models of health. </w:t>
      </w:r>
      <w:r w:rsidRPr="007C56A3">
        <w:rPr>
          <w:i/>
          <w:iCs/>
        </w:rPr>
        <w:t>Journal of Clinical Nursing</w:t>
      </w:r>
      <w:r w:rsidRPr="007C56A3">
        <w:t>, </w:t>
      </w:r>
      <w:r w:rsidRPr="007C56A3">
        <w:rPr>
          <w:i/>
          <w:iCs/>
        </w:rPr>
        <w:t>30</w:t>
      </w:r>
      <w:r w:rsidRPr="007C56A3">
        <w:t>(23–24), 3539–3555. https://doi.org/10.1111/jocn.15859</w:t>
      </w:r>
    </w:p>
    <w:p w14:paraId="4EBA5233" w14:textId="77777777" w:rsidR="009578C5" w:rsidRPr="00B51D86" w:rsidRDefault="009578C5" w:rsidP="0067218A"/>
    <w:sectPr w:rsidR="009578C5" w:rsidRPr="00B51D86" w:rsidSect="009D75B3">
      <w:headerReference w:type="defaul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F6D040" w14:textId="77777777" w:rsidR="009D75B3" w:rsidRDefault="009D75B3" w:rsidP="00F93CA2">
      <w:pPr>
        <w:spacing w:after="0" w:line="240" w:lineRule="auto"/>
      </w:pPr>
      <w:r>
        <w:separator/>
      </w:r>
    </w:p>
  </w:endnote>
  <w:endnote w:type="continuationSeparator" w:id="0">
    <w:p w14:paraId="6929A828" w14:textId="77777777" w:rsidR="009D75B3" w:rsidRDefault="009D75B3" w:rsidP="00F93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868B9C" w14:textId="77777777" w:rsidR="009D75B3" w:rsidRDefault="009D75B3" w:rsidP="00F93CA2">
      <w:pPr>
        <w:spacing w:after="0" w:line="240" w:lineRule="auto"/>
      </w:pPr>
      <w:r>
        <w:separator/>
      </w:r>
    </w:p>
  </w:footnote>
  <w:footnote w:type="continuationSeparator" w:id="0">
    <w:p w14:paraId="1E7312F1" w14:textId="77777777" w:rsidR="009D75B3" w:rsidRDefault="009D75B3" w:rsidP="00F93C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1265309084"/>
      <w:docPartObj>
        <w:docPartGallery w:val="Page Numbers (Top of Page)"/>
        <w:docPartUnique/>
      </w:docPartObj>
    </w:sdtPr>
    <w:sdtEndPr>
      <w:rPr>
        <w:b/>
        <w:bCs/>
        <w:noProof/>
        <w:color w:val="000000" w:themeColor="text1"/>
        <w:spacing w:val="0"/>
      </w:rPr>
    </w:sdtEndPr>
    <w:sdtContent>
      <w:p w14:paraId="0B8C9806" w14:textId="3CAF45F1" w:rsidR="00F93CA2" w:rsidRDefault="00F93CA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42FA8C97" w14:textId="77777777" w:rsidR="00F93CA2" w:rsidRDefault="00F93C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7D6"/>
    <w:rsid w:val="00077B2D"/>
    <w:rsid w:val="001F453A"/>
    <w:rsid w:val="00207ED5"/>
    <w:rsid w:val="0024648C"/>
    <w:rsid w:val="00291847"/>
    <w:rsid w:val="00342FB3"/>
    <w:rsid w:val="004233A8"/>
    <w:rsid w:val="00473B6B"/>
    <w:rsid w:val="00491E47"/>
    <w:rsid w:val="004B0D14"/>
    <w:rsid w:val="004D2D36"/>
    <w:rsid w:val="004E5F6A"/>
    <w:rsid w:val="00511CEE"/>
    <w:rsid w:val="005F607C"/>
    <w:rsid w:val="00617C5E"/>
    <w:rsid w:val="0067218A"/>
    <w:rsid w:val="00675DA9"/>
    <w:rsid w:val="00694E00"/>
    <w:rsid w:val="006C35FF"/>
    <w:rsid w:val="006D0084"/>
    <w:rsid w:val="006E1011"/>
    <w:rsid w:val="006E5023"/>
    <w:rsid w:val="006E55F5"/>
    <w:rsid w:val="006F0EB1"/>
    <w:rsid w:val="007977D6"/>
    <w:rsid w:val="007C56A3"/>
    <w:rsid w:val="00875F44"/>
    <w:rsid w:val="008A1CCA"/>
    <w:rsid w:val="008B78AA"/>
    <w:rsid w:val="008D5543"/>
    <w:rsid w:val="008E0128"/>
    <w:rsid w:val="00906FD3"/>
    <w:rsid w:val="0093176F"/>
    <w:rsid w:val="009578C5"/>
    <w:rsid w:val="009957AF"/>
    <w:rsid w:val="009C5B4E"/>
    <w:rsid w:val="009D75B3"/>
    <w:rsid w:val="00A0726A"/>
    <w:rsid w:val="00A24CEF"/>
    <w:rsid w:val="00A34F24"/>
    <w:rsid w:val="00A37959"/>
    <w:rsid w:val="00B21188"/>
    <w:rsid w:val="00B21338"/>
    <w:rsid w:val="00B26228"/>
    <w:rsid w:val="00B30A95"/>
    <w:rsid w:val="00B51D86"/>
    <w:rsid w:val="00B57713"/>
    <w:rsid w:val="00B8608E"/>
    <w:rsid w:val="00B96EB9"/>
    <w:rsid w:val="00BD7D66"/>
    <w:rsid w:val="00C030FB"/>
    <w:rsid w:val="00CB09F2"/>
    <w:rsid w:val="00CC4B89"/>
    <w:rsid w:val="00D14AF9"/>
    <w:rsid w:val="00D7547C"/>
    <w:rsid w:val="00E21095"/>
    <w:rsid w:val="00E346FF"/>
    <w:rsid w:val="00EA7566"/>
    <w:rsid w:val="00EB3D26"/>
    <w:rsid w:val="00F41992"/>
    <w:rsid w:val="00F52230"/>
    <w:rsid w:val="00F93809"/>
    <w:rsid w:val="00F93CA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EFF9CA"/>
  <w15:chartTrackingRefBased/>
  <w15:docId w15:val="{DCD8C073-2007-47B7-AA3C-9DA2A6CC1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D86"/>
    <w:pPr>
      <w:spacing w:line="360" w:lineRule="auto"/>
    </w:pPr>
    <w:rPr>
      <w:rFonts w:ascii="Times New Roman" w:hAnsi="Times New Roman"/>
      <w:color w:val="000000" w:themeColor="text1"/>
      <w:sz w:val="24"/>
    </w:rPr>
  </w:style>
  <w:style w:type="paragraph" w:styleId="Heading1">
    <w:name w:val="heading 1"/>
    <w:basedOn w:val="Normal"/>
    <w:next w:val="Normal"/>
    <w:link w:val="Heading1Char"/>
    <w:uiPriority w:val="9"/>
    <w:qFormat/>
    <w:rsid w:val="00B51D86"/>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B51D86"/>
    <w:pPr>
      <w:outlineLvl w:val="1"/>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D86"/>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B51D86"/>
    <w:rPr>
      <w:rFonts w:ascii="Times New Roman" w:hAnsi="Times New Roman"/>
      <w:b/>
      <w:i/>
      <w:color w:val="000000" w:themeColor="text1"/>
      <w:sz w:val="24"/>
    </w:rPr>
  </w:style>
  <w:style w:type="paragraph" w:styleId="Header">
    <w:name w:val="header"/>
    <w:basedOn w:val="Normal"/>
    <w:link w:val="HeaderChar"/>
    <w:uiPriority w:val="99"/>
    <w:unhideWhenUsed/>
    <w:rsid w:val="00F93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3CA2"/>
    <w:rPr>
      <w:rFonts w:ascii="Times New Roman" w:hAnsi="Times New Roman"/>
      <w:color w:val="000000" w:themeColor="text1"/>
      <w:sz w:val="24"/>
    </w:rPr>
  </w:style>
  <w:style w:type="paragraph" w:styleId="Footer">
    <w:name w:val="footer"/>
    <w:basedOn w:val="Normal"/>
    <w:link w:val="FooterChar"/>
    <w:uiPriority w:val="99"/>
    <w:unhideWhenUsed/>
    <w:rsid w:val="00F93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3CA2"/>
    <w:rPr>
      <w:rFonts w:ascii="Times New Roman" w:hAnsi="Times New Roman"/>
      <w:color w:val="000000" w:themeColor="tex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1095</TotalTime>
  <Pages>10</Pages>
  <Words>3247</Words>
  <Characters>18346</Characters>
  <Application>Microsoft Office Word</Application>
  <DocSecurity>0</DocSecurity>
  <Lines>254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47</cp:revision>
  <dcterms:created xsi:type="dcterms:W3CDTF">2024-03-03T00:31:00Z</dcterms:created>
  <dcterms:modified xsi:type="dcterms:W3CDTF">2024-03-04T04:43:00Z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9f5ef25f9f55ffe4cf906e52ad9fe88a446c02b2b5a9026204681aa581919374</vt:lpwstr>
  </property>
</Properties>
</file>